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F6" w:rsidRDefault="00F051F6" w:rsidP="007F25B2">
      <w:pPr>
        <w:pStyle w:val="BodyText"/>
        <w:ind w:left="-426"/>
      </w:pPr>
      <w:r>
        <w:t xml:space="preserve">                                                                                                                          Proiect</w:t>
      </w:r>
    </w:p>
    <w:p w:rsidR="00F051F6" w:rsidRDefault="00F051F6" w:rsidP="007F25B2">
      <w:pPr>
        <w:pStyle w:val="BodyText"/>
        <w:ind w:left="-426"/>
      </w:pPr>
    </w:p>
    <w:p w:rsidR="00F051F6" w:rsidRDefault="00F051F6" w:rsidP="00EF1140">
      <w:pPr>
        <w:jc w:val="center"/>
        <w:rPr>
          <w:b/>
          <w:bCs/>
        </w:rPr>
      </w:pPr>
      <w:r>
        <w:rPr>
          <w:b/>
          <w:bCs/>
        </w:rPr>
        <w:t>PARLAMENTUL REPUBLICII  MOLDOVA</w:t>
      </w:r>
    </w:p>
    <w:p w:rsidR="00F051F6" w:rsidRDefault="00F051F6" w:rsidP="00EF1140">
      <w:pPr>
        <w:jc w:val="center"/>
        <w:rPr>
          <w:b/>
          <w:bCs/>
        </w:rPr>
      </w:pPr>
    </w:p>
    <w:p w:rsidR="00F051F6" w:rsidRPr="00EF1140" w:rsidRDefault="00F051F6" w:rsidP="00EF1140">
      <w:pPr>
        <w:jc w:val="center"/>
        <w:rPr>
          <w:b/>
          <w:lang w:val="it-IT"/>
        </w:rPr>
      </w:pPr>
      <w:r w:rsidRPr="00EF1140">
        <w:rPr>
          <w:b/>
          <w:lang w:val="it-IT"/>
        </w:rPr>
        <w:t>L E G E</w:t>
      </w:r>
    </w:p>
    <w:p w:rsidR="00F051F6" w:rsidRPr="00B54812" w:rsidRDefault="00F051F6" w:rsidP="00EF1140">
      <w:pPr>
        <w:jc w:val="center"/>
        <w:rPr>
          <w:b/>
        </w:rPr>
      </w:pPr>
    </w:p>
    <w:p w:rsidR="00F051F6" w:rsidRDefault="00F051F6" w:rsidP="00EF1140">
      <w:pPr>
        <w:jc w:val="center"/>
        <w:rPr>
          <w:b/>
          <w:bCs/>
        </w:rPr>
      </w:pPr>
      <w:r w:rsidRPr="00EF1140">
        <w:rPr>
          <w:b/>
          <w:bCs/>
        </w:rPr>
        <w:t xml:space="preserve">Pentru modificarea şi completarea Legii nr. 355-XVI </w:t>
      </w:r>
    </w:p>
    <w:p w:rsidR="00F051F6" w:rsidRDefault="00F051F6" w:rsidP="00EF1140">
      <w:pPr>
        <w:jc w:val="center"/>
        <w:rPr>
          <w:b/>
          <w:bCs/>
        </w:rPr>
      </w:pPr>
      <w:r w:rsidRPr="00EF1140">
        <w:rPr>
          <w:b/>
          <w:bCs/>
        </w:rPr>
        <w:t>din</w:t>
      </w:r>
      <w:r>
        <w:rPr>
          <w:b/>
          <w:bCs/>
        </w:rPr>
        <w:t xml:space="preserve"> </w:t>
      </w:r>
      <w:r w:rsidRPr="00EF1140">
        <w:rPr>
          <w:b/>
          <w:bCs/>
        </w:rPr>
        <w:t xml:space="preserve">23 decembrie 2005 cu privire la sistemul </w:t>
      </w:r>
    </w:p>
    <w:p w:rsidR="00F051F6" w:rsidRPr="00EF1140" w:rsidRDefault="00F051F6" w:rsidP="00EF1140">
      <w:pPr>
        <w:jc w:val="center"/>
        <w:rPr>
          <w:b/>
          <w:bCs/>
        </w:rPr>
      </w:pPr>
      <w:r w:rsidRPr="00EF1140">
        <w:rPr>
          <w:b/>
          <w:bCs/>
        </w:rPr>
        <w:t>de salarizare în sectorul bugetar</w:t>
      </w:r>
    </w:p>
    <w:p w:rsidR="00F051F6" w:rsidRDefault="00F051F6" w:rsidP="007F25B2"/>
    <w:p w:rsidR="00F051F6" w:rsidRDefault="00F051F6" w:rsidP="007F25B2">
      <w:pPr>
        <w:ind w:firstLine="709"/>
      </w:pPr>
      <w:r>
        <w:t>Parlamentul adoptă prezenta lege organică.</w:t>
      </w:r>
    </w:p>
    <w:p w:rsidR="00F051F6" w:rsidRDefault="00F051F6" w:rsidP="007F25B2">
      <w:pPr>
        <w:ind w:firstLine="709"/>
      </w:pPr>
    </w:p>
    <w:p w:rsidR="00F051F6" w:rsidRDefault="00F051F6" w:rsidP="007F25B2">
      <w:pPr>
        <w:ind w:firstLine="708"/>
        <w:jc w:val="both"/>
      </w:pPr>
      <w:r w:rsidRPr="00BC2A94">
        <w:rPr>
          <w:b/>
        </w:rPr>
        <w:t>Art. I.</w:t>
      </w:r>
      <w:r>
        <w:t xml:space="preserve"> – </w:t>
      </w:r>
      <w:r>
        <w:rPr>
          <w:bCs/>
        </w:rPr>
        <w:t>Legea nr. 355-XVI din 23 decembrie 2005 cu privire la sistemul de salarizare în sectorul bugetar (Monitorul Oficial al Republicii Moldova, 2006, nr. 35-38, art. 148),</w:t>
      </w:r>
      <w:r>
        <w:t xml:space="preserve"> cu modificările şi completările ulterioare, se modifică şi se completează după cum urmează:</w:t>
      </w:r>
    </w:p>
    <w:p w:rsidR="00F051F6" w:rsidRPr="002F5047" w:rsidRDefault="00F051F6" w:rsidP="007F25B2">
      <w:pPr>
        <w:ind w:firstLine="708"/>
        <w:jc w:val="both"/>
        <w:rPr>
          <w:sz w:val="16"/>
          <w:szCs w:val="16"/>
        </w:rPr>
      </w:pPr>
    </w:p>
    <w:p w:rsidR="00F051F6" w:rsidRDefault="00F051F6" w:rsidP="007F25B2">
      <w:pPr>
        <w:jc w:val="both"/>
      </w:pPr>
      <w:r>
        <w:tab/>
      </w:r>
      <w:r w:rsidRPr="00AD480C">
        <w:t xml:space="preserve">1. </w:t>
      </w:r>
      <w:r>
        <w:t>La articolul 1 alineatul (2), cuvintele „personalului instanţelor judecătoreşti, procuraturii, funcţionarilor publici” se exclud.</w:t>
      </w:r>
    </w:p>
    <w:p w:rsidR="00F051F6" w:rsidRPr="002F5047" w:rsidRDefault="00F051F6" w:rsidP="007F25B2">
      <w:pPr>
        <w:jc w:val="both"/>
        <w:rPr>
          <w:sz w:val="16"/>
          <w:szCs w:val="16"/>
        </w:rPr>
      </w:pPr>
    </w:p>
    <w:p w:rsidR="00F051F6" w:rsidRPr="006005D6" w:rsidRDefault="00F051F6" w:rsidP="007F25B2">
      <w:pPr>
        <w:jc w:val="both"/>
      </w:pPr>
      <w:r>
        <w:tab/>
        <w:t>2. La articolul 2 alineatul (1), litera c), cuvintele „o recompensă” se substituie cu cuvintele „premiu anual”</w:t>
      </w:r>
      <w:r w:rsidRPr="006005D6">
        <w:t>.</w:t>
      </w:r>
    </w:p>
    <w:p w:rsidR="00F051F6" w:rsidRPr="006005D6" w:rsidRDefault="00F051F6" w:rsidP="007F25B2">
      <w:pPr>
        <w:jc w:val="both"/>
        <w:rPr>
          <w:sz w:val="16"/>
          <w:szCs w:val="16"/>
        </w:rPr>
      </w:pPr>
    </w:p>
    <w:p w:rsidR="00F051F6" w:rsidRDefault="00F051F6" w:rsidP="007F25B2">
      <w:pPr>
        <w:ind w:firstLine="708"/>
        <w:jc w:val="both"/>
      </w:pPr>
      <w:r>
        <w:t xml:space="preserve">3. La articolul 3 alineatul (3), cuvintele „modul stabilit de Legea salarizării nr.847-XV din 14 februarie </w:t>
      </w:r>
      <w:smartTag w:uri="urn:schemas-microsoft-com:office:smarttags" w:element="metricconverter">
        <w:smartTagPr>
          <w:attr w:name="ProductID" w:val="2002”"/>
        </w:smartTagPr>
        <w:r>
          <w:t>2002”</w:t>
        </w:r>
      </w:smartTag>
      <w:r>
        <w:t xml:space="preserve"> se substituie cu cuvintele „</w:t>
      </w:r>
      <w:r w:rsidRPr="00647598">
        <w:rPr>
          <w:bCs/>
        </w:rPr>
        <w:t xml:space="preserve"> periodic în funcţie de</w:t>
      </w:r>
      <w:r>
        <w:rPr>
          <w:bCs/>
        </w:rPr>
        <w:t xml:space="preserve"> condiţiile economice concrete </w:t>
      </w:r>
      <w:r w:rsidRPr="00647598">
        <w:rPr>
          <w:bCs/>
        </w:rPr>
        <w:t>şi posibilităţile bugetului public naţional.</w:t>
      </w:r>
      <w:r>
        <w:t>”</w:t>
      </w:r>
    </w:p>
    <w:p w:rsidR="00F051F6" w:rsidRPr="002F5047" w:rsidRDefault="00F051F6" w:rsidP="007F25B2">
      <w:pPr>
        <w:ind w:firstLine="708"/>
        <w:jc w:val="both"/>
        <w:rPr>
          <w:sz w:val="16"/>
          <w:szCs w:val="16"/>
        </w:rPr>
      </w:pPr>
    </w:p>
    <w:p w:rsidR="00F051F6" w:rsidRDefault="00F051F6" w:rsidP="007F25B2">
      <w:pPr>
        <w:jc w:val="both"/>
      </w:pPr>
      <w:r>
        <w:tab/>
        <w:t>4. La articolul 8, alineatul (2) cuvintele „funcţionarii publici” se substituie cu cuvintele „personalul din cabinetul persoanelor cu funcţii de demnitate publică”.</w:t>
      </w:r>
    </w:p>
    <w:p w:rsidR="00F051F6" w:rsidRPr="002F5047" w:rsidRDefault="00F051F6" w:rsidP="007F25B2">
      <w:pPr>
        <w:jc w:val="both"/>
        <w:rPr>
          <w:sz w:val="16"/>
          <w:szCs w:val="16"/>
        </w:rPr>
      </w:pPr>
    </w:p>
    <w:p w:rsidR="00F051F6" w:rsidRPr="00181B15" w:rsidRDefault="00F051F6" w:rsidP="007F25B2">
      <w:pPr>
        <w:jc w:val="both"/>
      </w:pPr>
      <w:r>
        <w:tab/>
        <w:t xml:space="preserve">5. Capitolul IV </w:t>
      </w:r>
      <w:r w:rsidRPr="00181B15">
        <w:t>va avea următorul cuprins:</w:t>
      </w:r>
    </w:p>
    <w:p w:rsidR="00F051F6" w:rsidRDefault="00F051F6" w:rsidP="007F25B2">
      <w:pPr>
        <w:jc w:val="center"/>
      </w:pPr>
    </w:p>
    <w:p w:rsidR="00F051F6" w:rsidRPr="00EF1140" w:rsidRDefault="00F051F6" w:rsidP="007F25B2">
      <w:pPr>
        <w:jc w:val="center"/>
        <w:rPr>
          <w:b/>
        </w:rPr>
      </w:pPr>
      <w:r w:rsidRPr="00EF1140">
        <w:rPr>
          <w:b/>
        </w:rPr>
        <w:t>„Capitolul IV</w:t>
      </w:r>
    </w:p>
    <w:p w:rsidR="00F051F6" w:rsidRPr="00EF1140" w:rsidRDefault="00F051F6" w:rsidP="007F25B2">
      <w:pPr>
        <w:jc w:val="center"/>
        <w:rPr>
          <w:b/>
        </w:rPr>
      </w:pPr>
      <w:r w:rsidRPr="00EF1140">
        <w:rPr>
          <w:b/>
        </w:rPr>
        <w:t xml:space="preserve">Salarizarea personalului care efectuează deservirea tehnică </w:t>
      </w:r>
    </w:p>
    <w:p w:rsidR="00F051F6" w:rsidRPr="00EF1140" w:rsidRDefault="00F051F6" w:rsidP="007F25B2">
      <w:pPr>
        <w:jc w:val="center"/>
        <w:rPr>
          <w:b/>
        </w:rPr>
      </w:pPr>
      <w:r w:rsidRPr="00EF1140">
        <w:rPr>
          <w:b/>
        </w:rPr>
        <w:t>şi asigură funcţionarea instanţelor judecătoreşti, procuraturii,</w:t>
      </w:r>
    </w:p>
    <w:p w:rsidR="00F051F6" w:rsidRPr="00EF1140" w:rsidRDefault="00F051F6" w:rsidP="007F25B2">
      <w:pPr>
        <w:jc w:val="center"/>
        <w:rPr>
          <w:b/>
        </w:rPr>
      </w:pPr>
      <w:r w:rsidRPr="00EF1140">
        <w:rPr>
          <w:b/>
        </w:rPr>
        <w:t>autorităţilor administraţiei publice centrale şi locale</w:t>
      </w:r>
    </w:p>
    <w:p w:rsidR="00F051F6" w:rsidRPr="002F5047" w:rsidRDefault="00F051F6" w:rsidP="007F25B2">
      <w:pPr>
        <w:jc w:val="both"/>
        <w:rPr>
          <w:sz w:val="16"/>
          <w:szCs w:val="16"/>
        </w:rPr>
      </w:pPr>
      <w:r>
        <w:tab/>
      </w:r>
    </w:p>
    <w:p w:rsidR="00F051F6" w:rsidRDefault="00F051F6" w:rsidP="007F25B2">
      <w:pPr>
        <w:ind w:firstLine="708"/>
        <w:jc w:val="both"/>
      </w:pPr>
      <w:r>
        <w:t>Art.9. – Salariile personalului care efectuează deservirea tehnică şi asigură funcţionarea instanţelor judecătoreşti, procuraturii, autorităţilor administraţiei publice centrale şi locale cuprind:</w:t>
      </w:r>
    </w:p>
    <w:p w:rsidR="00F051F6" w:rsidRDefault="00F051F6" w:rsidP="007F25B2">
      <w:pPr>
        <w:numPr>
          <w:ilvl w:val="0"/>
          <w:numId w:val="1"/>
        </w:numPr>
        <w:jc w:val="both"/>
      </w:pPr>
      <w:r>
        <w:t>salariul de funcţie;</w:t>
      </w:r>
    </w:p>
    <w:p w:rsidR="00F051F6" w:rsidRDefault="00F051F6" w:rsidP="00BC7939">
      <w:pPr>
        <w:ind w:firstLine="708"/>
        <w:jc w:val="both"/>
      </w:pPr>
      <w:r w:rsidRPr="00315D68">
        <w:t>b)</w:t>
      </w:r>
      <w:r w:rsidRPr="00911307">
        <w:rPr>
          <w:i/>
        </w:rPr>
        <w:t xml:space="preserve"> </w:t>
      </w:r>
      <w:r>
        <w:t xml:space="preserve">plăţi salariale </w:t>
      </w:r>
      <w:r w:rsidRPr="00307E91">
        <w:rPr>
          <w:i/>
        </w:rPr>
        <w:t>(sporuri, suplimente</w:t>
      </w:r>
      <w:r>
        <w:t>), reieşind din specificul de activitate;</w:t>
      </w:r>
    </w:p>
    <w:p w:rsidR="00F051F6" w:rsidRPr="00352876" w:rsidRDefault="00F051F6" w:rsidP="007F25B2">
      <w:pPr>
        <w:ind w:left="708"/>
        <w:jc w:val="both"/>
      </w:pPr>
      <w:r w:rsidRPr="00352876">
        <w:t>c)  premiu pentru rezu</w:t>
      </w:r>
      <w:r>
        <w:t>ltatele activităţii curente.</w:t>
      </w:r>
    </w:p>
    <w:p w:rsidR="00F051F6" w:rsidRPr="002F5047" w:rsidRDefault="00F051F6" w:rsidP="007F25B2">
      <w:pPr>
        <w:ind w:firstLine="708"/>
        <w:jc w:val="both"/>
        <w:rPr>
          <w:sz w:val="16"/>
          <w:szCs w:val="16"/>
        </w:rPr>
      </w:pPr>
    </w:p>
    <w:p w:rsidR="00F051F6" w:rsidRDefault="00F051F6" w:rsidP="007F25B2">
      <w:pPr>
        <w:ind w:firstLine="708"/>
        <w:jc w:val="both"/>
      </w:pPr>
      <w:r>
        <w:t xml:space="preserve">Art.10. – </w:t>
      </w:r>
      <w:r w:rsidRPr="00352876">
        <w:t>Salari</w:t>
      </w:r>
      <w:r w:rsidRPr="006005D6">
        <w:t>ile</w:t>
      </w:r>
      <w:r w:rsidRPr="00352876">
        <w:t xml:space="preserve"> de funcţie</w:t>
      </w:r>
      <w:r>
        <w:t xml:space="preserve"> pentru funcţiile de bază din autorităţile indicate la art.9 sînt specificate în anexa nr.8. </w:t>
      </w:r>
      <w:r w:rsidRPr="00352876">
        <w:t>Salariul de funcţie</w:t>
      </w:r>
      <w:r>
        <w:t xml:space="preserve"> pentru adjuncţii conducătorilor de subdiviziuni se stabilesc cu o reducere de 5-10% faţă de </w:t>
      </w:r>
      <w:r w:rsidRPr="00352876">
        <w:t>salariul de funcţie prevăzut</w:t>
      </w:r>
      <w:r w:rsidRPr="00EE1FC4">
        <w:rPr>
          <w:i/>
        </w:rPr>
        <w:t xml:space="preserve"> </w:t>
      </w:r>
      <w:r>
        <w:t xml:space="preserve">pentru conducătorii respectivi. Mărimea concretă a reducerii, în limitele stabilite în prezentul articol, se determină de către conducătorul unităţii bugetare cu consultarea conducătorului subdiviziunii respective. </w:t>
      </w:r>
    </w:p>
    <w:p w:rsidR="00F051F6" w:rsidRPr="002F5047" w:rsidRDefault="00F051F6" w:rsidP="007F25B2">
      <w:pPr>
        <w:ind w:firstLine="708"/>
        <w:jc w:val="both"/>
        <w:rPr>
          <w:sz w:val="16"/>
          <w:szCs w:val="16"/>
        </w:rPr>
      </w:pPr>
    </w:p>
    <w:p w:rsidR="00F051F6" w:rsidRDefault="00F051F6" w:rsidP="007F25B2">
      <w:pPr>
        <w:ind w:firstLine="708"/>
        <w:jc w:val="both"/>
      </w:pPr>
      <w:r>
        <w:t>Art.11. – Sporurile sau suplimentele,</w:t>
      </w:r>
      <w:r w:rsidRPr="008673DF">
        <w:t xml:space="preserve"> </w:t>
      </w:r>
      <w:r>
        <w:t>prevăzute reieşind din specificul de activitate, se stabilesc în modul şi în condiţiile prevăzute în art.30 al prezentei legi.</w:t>
      </w:r>
    </w:p>
    <w:p w:rsidR="00F051F6" w:rsidRPr="002F5047" w:rsidRDefault="00F051F6" w:rsidP="007F25B2">
      <w:pPr>
        <w:jc w:val="both"/>
        <w:rPr>
          <w:sz w:val="16"/>
          <w:szCs w:val="16"/>
        </w:rPr>
      </w:pPr>
    </w:p>
    <w:p w:rsidR="00F051F6" w:rsidRPr="00352876" w:rsidRDefault="00F051F6" w:rsidP="007F25B2">
      <w:pPr>
        <w:ind w:firstLine="708"/>
        <w:jc w:val="both"/>
      </w:pPr>
      <w:r w:rsidRPr="00352876">
        <w:t>Art.12.</w:t>
      </w:r>
      <w:r>
        <w:t xml:space="preserve"> –</w:t>
      </w:r>
      <w:r w:rsidRPr="00352876">
        <w:t xml:space="preserve"> (1) Conducătorilor instanţelor judecătoreşti, procuraturii, autorităţilor publice centrale şi locale li se acordă dreptul să premieze personalul care efectuează deservirea tehnică  şi să le acorde ajutor material.</w:t>
      </w:r>
    </w:p>
    <w:p w:rsidR="00F051F6" w:rsidRDefault="00F051F6" w:rsidP="007F25B2">
      <w:pPr>
        <w:ind w:firstLine="708"/>
        <w:jc w:val="both"/>
      </w:pPr>
      <w:r w:rsidRPr="00352876">
        <w:t xml:space="preserve">(2) În scopul premierii se utilizează mijloacele fondului de salarizare în </w:t>
      </w:r>
      <w:r>
        <w:t>cuantum</w:t>
      </w:r>
      <w:r w:rsidRPr="00352876">
        <w:t xml:space="preserve"> </w:t>
      </w:r>
      <w:r>
        <w:t>de</w:t>
      </w:r>
      <w:r w:rsidRPr="00352876">
        <w:t xml:space="preserve"> 20% din fondul anual de salarizare, calculat în raport cu salariile de funcţie prevăzute în schema de încadrare a autorităţii publice pe funcţiile de deservire tehnică, iar pentru acordarea ajutorului material se utilizează  un fond mediu lunar de salarizare pe an.</w:t>
      </w:r>
      <w:r w:rsidRPr="00FA5A75">
        <w:rPr>
          <w:i/>
        </w:rPr>
        <w:tab/>
      </w:r>
    </w:p>
    <w:p w:rsidR="00F051F6" w:rsidRPr="002F5047" w:rsidRDefault="00F051F6" w:rsidP="007F25B2">
      <w:pPr>
        <w:ind w:firstLine="708"/>
        <w:jc w:val="both"/>
        <w:rPr>
          <w:sz w:val="16"/>
          <w:szCs w:val="16"/>
        </w:rPr>
      </w:pPr>
    </w:p>
    <w:p w:rsidR="00F051F6" w:rsidRDefault="00F051F6" w:rsidP="007F25B2">
      <w:pPr>
        <w:ind w:firstLine="708"/>
        <w:jc w:val="both"/>
      </w:pPr>
      <w:r>
        <w:t>Art.13. – Salarizarea muncitorilor din autorităţile indicate la art.9  din prezenta lege se efectuează în modul stabilit în capitolele VI-VIII pentru personalul unităţilor bugetare  în baza Reţelei tarifare unice.”</w:t>
      </w:r>
    </w:p>
    <w:p w:rsidR="00F051F6" w:rsidRPr="002F5047" w:rsidRDefault="00F051F6" w:rsidP="007F25B2">
      <w:pPr>
        <w:ind w:firstLine="708"/>
        <w:jc w:val="both"/>
        <w:rPr>
          <w:sz w:val="16"/>
          <w:szCs w:val="16"/>
        </w:rPr>
      </w:pPr>
    </w:p>
    <w:p w:rsidR="00F051F6" w:rsidRDefault="00F051F6" w:rsidP="007F25B2">
      <w:pPr>
        <w:ind w:firstLine="708"/>
        <w:jc w:val="both"/>
      </w:pPr>
      <w:r>
        <w:t>6</w:t>
      </w:r>
      <w:r w:rsidRPr="00352876">
        <w:t xml:space="preserve">. </w:t>
      </w:r>
      <w:r>
        <w:t xml:space="preserve">La </w:t>
      </w:r>
      <w:r w:rsidRPr="00352876">
        <w:t xml:space="preserve">articolul 21 </w:t>
      </w:r>
      <w:r>
        <w:t>d</w:t>
      </w:r>
      <w:r w:rsidRPr="00352876">
        <w:t>in ultima propoziţie  a alineatului (4)</w:t>
      </w:r>
      <w:r>
        <w:t xml:space="preserve"> </w:t>
      </w:r>
      <w:r w:rsidRPr="00352876">
        <w:t xml:space="preserve"> cuvintele „funcţionarilor publici din cadrul Centrului pentru Combaterea Crimelor Economice şi Corupţiei, Inspectoratului Fiscal Principal de Stat, Serviciului Vamal şi” se exclud</w:t>
      </w:r>
      <w:r>
        <w:t>.</w:t>
      </w:r>
    </w:p>
    <w:p w:rsidR="00F051F6" w:rsidRPr="002F5047" w:rsidRDefault="00F051F6" w:rsidP="007F25B2">
      <w:pPr>
        <w:ind w:firstLine="708"/>
        <w:jc w:val="both"/>
        <w:rPr>
          <w:sz w:val="16"/>
          <w:szCs w:val="16"/>
        </w:rPr>
      </w:pPr>
    </w:p>
    <w:p w:rsidR="00F051F6" w:rsidRDefault="00F051F6" w:rsidP="007F25B2">
      <w:pPr>
        <w:ind w:firstLine="708"/>
        <w:jc w:val="both"/>
      </w:pPr>
      <w:r>
        <w:t>7. La articolul 25 alineatul (5) se exclude.</w:t>
      </w:r>
    </w:p>
    <w:p w:rsidR="00F051F6" w:rsidRPr="002F5047" w:rsidRDefault="00F051F6" w:rsidP="007F25B2">
      <w:pPr>
        <w:ind w:firstLine="708"/>
        <w:jc w:val="both"/>
        <w:rPr>
          <w:sz w:val="16"/>
          <w:szCs w:val="16"/>
        </w:rPr>
      </w:pPr>
    </w:p>
    <w:p w:rsidR="00F051F6" w:rsidRDefault="00F051F6" w:rsidP="007F25B2">
      <w:pPr>
        <w:ind w:firstLine="708"/>
        <w:jc w:val="both"/>
      </w:pPr>
      <w:r>
        <w:t xml:space="preserve">8. Articolul 29: </w:t>
      </w:r>
    </w:p>
    <w:p w:rsidR="00F051F6" w:rsidRDefault="00F051F6" w:rsidP="007F25B2">
      <w:pPr>
        <w:ind w:firstLine="708"/>
        <w:jc w:val="both"/>
      </w:pPr>
      <w:r>
        <w:t>la</w:t>
      </w:r>
      <w:r w:rsidRPr="00352876">
        <w:t xml:space="preserve"> alineatul (4)</w:t>
      </w:r>
      <w:r>
        <w:t>:</w:t>
      </w:r>
    </w:p>
    <w:p w:rsidR="00F051F6" w:rsidRDefault="00F051F6" w:rsidP="007F25B2">
      <w:pPr>
        <w:ind w:firstLine="708"/>
        <w:jc w:val="both"/>
      </w:pPr>
      <w:r>
        <w:t>din subalineatul unu, cuvintele „ funcţionarilor aparatului administrativ al Consiliului Suprem pentru Ştiinţă şi Dezvoltare Tehnologică, al Consiliului Naţional pentru Acreditare şi Atestare şi al Agenţiei pentru Inovare şi Transfer Tehnologic” se exclud;</w:t>
      </w:r>
    </w:p>
    <w:p w:rsidR="00F051F6" w:rsidRPr="0030752E" w:rsidRDefault="00F051F6" w:rsidP="0030752E">
      <w:pPr>
        <w:ind w:firstLine="708"/>
        <w:jc w:val="both"/>
        <w:rPr>
          <w:lang w:val="ro-MO"/>
        </w:rPr>
      </w:pPr>
      <w:r w:rsidRPr="0030752E">
        <w:rPr>
          <w:lang w:val="ro-MO"/>
        </w:rPr>
        <w:t xml:space="preserve">subalineatul doi în final se completează cu propoziţia : „În cazul </w:t>
      </w:r>
      <w:r w:rsidRPr="0030752E">
        <w:t>desfăşurării</w:t>
      </w:r>
      <w:r w:rsidRPr="0030752E">
        <w:rPr>
          <w:lang w:val="ro-MO"/>
        </w:rPr>
        <w:t xml:space="preserve"> activităţii ştiinţifice şi didactice de către persoanele care deţin funcţii de demnitate publică, funcţionari</w:t>
      </w:r>
      <w:r>
        <w:rPr>
          <w:lang w:val="ro-MO"/>
        </w:rPr>
        <w:t>i</w:t>
      </w:r>
      <w:r w:rsidRPr="0030752E">
        <w:rPr>
          <w:lang w:val="ro-MO"/>
        </w:rPr>
        <w:t xml:space="preserve"> publici din autorităţile legislative, executive şi judecătoreşti, precum şi de către personalul din cabinetul persoanelor cu funcţii de demnitate publică, sporul pentru grad ştiinţific se va acorda la locul de muncă prin cumul.”;</w:t>
      </w:r>
    </w:p>
    <w:p w:rsidR="00F051F6" w:rsidRDefault="00F051F6" w:rsidP="007F25B2">
      <w:pPr>
        <w:ind w:firstLine="708"/>
        <w:jc w:val="both"/>
      </w:pPr>
      <w:r w:rsidRPr="00352876">
        <w:t>la alineatul (10)</w:t>
      </w:r>
      <w:r>
        <w:t>,</w:t>
      </w:r>
      <w:r w:rsidRPr="00352876">
        <w:t xml:space="preserve"> cuvintele „ , inclusiv pentru funcţionarii publici ai unităţilor” se exclud;</w:t>
      </w:r>
    </w:p>
    <w:p w:rsidR="00F051F6" w:rsidRDefault="00F051F6" w:rsidP="007F25B2">
      <w:pPr>
        <w:ind w:firstLine="708"/>
        <w:jc w:val="both"/>
      </w:pPr>
      <w:r>
        <w:t>se completează cu alineatul (11) cu următorul cuprins:</w:t>
      </w:r>
    </w:p>
    <w:p w:rsidR="00F051F6" w:rsidRDefault="00F051F6" w:rsidP="007F25B2">
      <w:pPr>
        <w:ind w:firstLine="708"/>
        <w:jc w:val="both"/>
      </w:pPr>
      <w:r>
        <w:t>„(11) Pentru păstrarea secretului de stat în legătură cu faptele, informaţiile sau documentele de care iau cunoştinţă în exerciţiul funcţiunii, personalul unităţilor bugetare, inclusiv persoanele care deţin funcţii de demnitate publică, beneficiază lunar de spor în cuantum de pînă la 1</w:t>
      </w:r>
      <w:r w:rsidRPr="00BB42B5">
        <w:t>0%</w:t>
      </w:r>
      <w:r>
        <w:t xml:space="preserve"> din  salariul de bază. Categoriile de personal care beneficiază de acest spor şi mărimea concretă în procente a acestuia se stabilesc de Guvern.”</w:t>
      </w:r>
    </w:p>
    <w:p w:rsidR="00F051F6" w:rsidRPr="00E62716" w:rsidRDefault="00F051F6" w:rsidP="007F25B2">
      <w:pPr>
        <w:ind w:firstLine="708"/>
        <w:jc w:val="both"/>
        <w:rPr>
          <w:sz w:val="10"/>
          <w:szCs w:val="10"/>
        </w:rPr>
      </w:pPr>
    </w:p>
    <w:p w:rsidR="00F051F6" w:rsidRDefault="00F051F6" w:rsidP="007F25B2">
      <w:pPr>
        <w:ind w:firstLine="708"/>
        <w:jc w:val="both"/>
      </w:pPr>
      <w:r>
        <w:t>9. Articolul 30:</w:t>
      </w:r>
    </w:p>
    <w:p w:rsidR="00F051F6" w:rsidRDefault="00F051F6" w:rsidP="007F25B2">
      <w:pPr>
        <w:ind w:firstLine="708"/>
        <w:jc w:val="both"/>
      </w:pPr>
      <w:r>
        <w:t>la alineatul (2), cuvintele „fi mai mic de 50 % din” se substituie cu cuvîntul „depăşi”;</w:t>
      </w:r>
    </w:p>
    <w:p w:rsidR="00F051F6" w:rsidRDefault="00F051F6" w:rsidP="007F25B2">
      <w:pPr>
        <w:ind w:firstLine="708"/>
        <w:jc w:val="both"/>
      </w:pPr>
      <w:r>
        <w:t>la alineatul (3):</w:t>
      </w:r>
    </w:p>
    <w:p w:rsidR="00F051F6" w:rsidRDefault="00F051F6" w:rsidP="007F25B2">
      <w:pPr>
        <w:ind w:firstLine="708"/>
        <w:jc w:val="both"/>
      </w:pPr>
      <w:r>
        <w:t>cuvintele „(inclusiv, celor cu statut de funcţionar public)”</w:t>
      </w:r>
      <w:r w:rsidRPr="0084378D">
        <w:t xml:space="preserve"> </w:t>
      </w:r>
      <w:r>
        <w:t>se exclud;</w:t>
      </w:r>
    </w:p>
    <w:p w:rsidR="00F051F6" w:rsidRDefault="00F051F6" w:rsidP="007F25B2">
      <w:pPr>
        <w:ind w:firstLine="708"/>
        <w:jc w:val="both"/>
      </w:pPr>
      <w:r>
        <w:t>cuvintele „nu mai mic de 50% şi nu mai mare de 100% din” se substituie cu cuvintele „ce nu va depăşi”;</w:t>
      </w:r>
    </w:p>
    <w:p w:rsidR="00F051F6" w:rsidRDefault="00F051F6" w:rsidP="007F25B2">
      <w:pPr>
        <w:ind w:firstLine="708"/>
        <w:jc w:val="both"/>
      </w:pPr>
      <w:r>
        <w:t>din ultima propoziţie cuvintele „sau o funcţie publică”</w:t>
      </w:r>
      <w:r w:rsidRPr="00CE3793">
        <w:t xml:space="preserve"> </w:t>
      </w:r>
      <w:r>
        <w:t>se exclud.</w:t>
      </w:r>
    </w:p>
    <w:p w:rsidR="00F051F6" w:rsidRPr="00E62716" w:rsidRDefault="00F051F6" w:rsidP="007F25B2">
      <w:pPr>
        <w:ind w:firstLine="708"/>
        <w:jc w:val="both"/>
        <w:rPr>
          <w:sz w:val="10"/>
          <w:szCs w:val="10"/>
        </w:rPr>
      </w:pPr>
    </w:p>
    <w:p w:rsidR="00F051F6" w:rsidRDefault="00F051F6" w:rsidP="007F25B2">
      <w:pPr>
        <w:ind w:firstLine="708"/>
        <w:jc w:val="both"/>
      </w:pPr>
      <w:r>
        <w:t>10</w:t>
      </w:r>
      <w:r w:rsidRPr="00F71924">
        <w:t>. Articolul 32</w:t>
      </w:r>
      <w:r>
        <w:t>:</w:t>
      </w:r>
    </w:p>
    <w:p w:rsidR="00F051F6" w:rsidRPr="00181B15" w:rsidRDefault="00F051F6" w:rsidP="007F25B2">
      <w:pPr>
        <w:ind w:firstLine="708"/>
        <w:jc w:val="both"/>
      </w:pPr>
      <w:r>
        <w:t>alineatul (3) după cuvintele „unităţile bugetare” se completează cu cuvintele „ , inclusiv</w:t>
      </w:r>
      <w:r w:rsidRPr="00813266">
        <w:t xml:space="preserve"> </w:t>
      </w:r>
      <w:r>
        <w:t xml:space="preserve">personalul care efectuează deservirea tehnică şi </w:t>
      </w:r>
      <w:r w:rsidRPr="00181B15">
        <w:t>asigură funcţionarea instanţelor judecătoreşti, procuraturii, autorităţilor administraţiei publice centrale şi locale”;</w:t>
      </w:r>
    </w:p>
    <w:p w:rsidR="00F051F6" w:rsidRPr="00F71924" w:rsidRDefault="00F051F6" w:rsidP="007F25B2">
      <w:pPr>
        <w:ind w:firstLine="708"/>
        <w:jc w:val="both"/>
      </w:pPr>
      <w:r w:rsidRPr="00F71924">
        <w:t xml:space="preserve">se completează cu </w:t>
      </w:r>
      <w:r>
        <w:t xml:space="preserve">un nou </w:t>
      </w:r>
      <w:r w:rsidRPr="00F71924">
        <w:t>alineat</w:t>
      </w:r>
      <w:r>
        <w:t>,</w:t>
      </w:r>
      <w:r w:rsidRPr="00F71924">
        <w:t xml:space="preserve"> (6)</w:t>
      </w:r>
      <w:r>
        <w:t>,</w:t>
      </w:r>
      <w:r w:rsidRPr="00F71924">
        <w:t xml:space="preserve"> cu următorul </w:t>
      </w:r>
      <w:r>
        <w:t>cuprins</w:t>
      </w:r>
      <w:r w:rsidRPr="00F71924">
        <w:t>:</w:t>
      </w:r>
    </w:p>
    <w:p w:rsidR="00F051F6" w:rsidRPr="000E0DB0" w:rsidRDefault="00F051F6" w:rsidP="007F25B2">
      <w:pPr>
        <w:ind w:firstLine="708"/>
        <w:jc w:val="both"/>
        <w:rPr>
          <w:lang w:val="ro-MO"/>
        </w:rPr>
      </w:pPr>
      <w:r w:rsidRPr="00F71924">
        <w:t>„(6) Salariaţii unităţilor bugetare</w:t>
      </w:r>
      <w:r>
        <w:t xml:space="preserve">, </w:t>
      </w:r>
      <w:r w:rsidRPr="00181B15">
        <w:t>inclusiv personalul care efectuează deservirea tehnică şi asigură funcţionarea instanţelor judecătoreşti, procuraturii, autorităţilor administraţiei publice centrale şi locale</w:t>
      </w:r>
      <w:r w:rsidRPr="00F71924">
        <w:t xml:space="preserve"> beneficiază de dreptul, din contul şi în limitele fondului de salarizare alocat pe anul respectiv, de premii cu prilejul jubileelor, sărbătorilor profesionale şi al zilelor de sărbătoare nelucrătoare, al căror cuantum în fiecare caz nu va depăşi salariul de funcţie</w:t>
      </w:r>
      <w:r w:rsidRPr="000E0DB0">
        <w:t xml:space="preserve"> </w:t>
      </w:r>
      <w:r>
        <w:t xml:space="preserve">lunar </w:t>
      </w:r>
      <w:r w:rsidRPr="000E0DB0">
        <w:rPr>
          <w:lang w:val="ro-MO"/>
        </w:rPr>
        <w:t>al salariatului premiat.”</w:t>
      </w:r>
    </w:p>
    <w:p w:rsidR="00F051F6" w:rsidRPr="00E62716" w:rsidRDefault="00F051F6" w:rsidP="007F25B2">
      <w:pPr>
        <w:ind w:firstLine="708"/>
        <w:jc w:val="both"/>
        <w:rPr>
          <w:sz w:val="10"/>
          <w:szCs w:val="10"/>
          <w:lang w:val="ro-MO"/>
        </w:rPr>
      </w:pPr>
    </w:p>
    <w:p w:rsidR="00F051F6" w:rsidRDefault="00F051F6" w:rsidP="007F25B2">
      <w:pPr>
        <w:ind w:firstLine="708"/>
        <w:jc w:val="both"/>
      </w:pPr>
      <w:r>
        <w:t>11. Articolul 35:</w:t>
      </w:r>
    </w:p>
    <w:p w:rsidR="00F051F6" w:rsidRDefault="00F051F6" w:rsidP="007F25B2">
      <w:pPr>
        <w:ind w:firstLine="708"/>
        <w:jc w:val="both"/>
      </w:pPr>
      <w:r>
        <w:t>la alineatul (2):</w:t>
      </w:r>
    </w:p>
    <w:p w:rsidR="00F051F6" w:rsidRDefault="00F051F6" w:rsidP="007F25B2">
      <w:pPr>
        <w:ind w:firstLine="708"/>
        <w:jc w:val="both"/>
      </w:pPr>
      <w:r>
        <w:t>subalineatul doi se exclude;</w:t>
      </w:r>
    </w:p>
    <w:p w:rsidR="00F051F6" w:rsidRDefault="00F051F6" w:rsidP="007F25B2">
      <w:pPr>
        <w:ind w:firstLine="720"/>
        <w:jc w:val="both"/>
      </w:pPr>
      <w:r w:rsidRPr="00F71924">
        <w:t>la subalineatul trei</w:t>
      </w:r>
      <w:r>
        <w:t>,</w:t>
      </w:r>
      <w:r w:rsidRPr="00F71924">
        <w:t xml:space="preserve"> </w:t>
      </w:r>
      <w:r>
        <w:t>cuvintele</w:t>
      </w:r>
      <w:r w:rsidRPr="00F71924">
        <w:t xml:space="preserve"> „ , inclusiv pentru funcţionarii publici ai acestuia, precum şi pentru funcţionarii publici ai Inspectoratului Fiscal Principal de Stat, Serviciului Vamal” se exclud;</w:t>
      </w:r>
    </w:p>
    <w:p w:rsidR="00F051F6" w:rsidRPr="0030752E" w:rsidRDefault="00F051F6" w:rsidP="0030752E">
      <w:pPr>
        <w:ind w:firstLine="720"/>
        <w:jc w:val="both"/>
        <w:rPr>
          <w:lang w:val="ro-MO"/>
        </w:rPr>
      </w:pPr>
      <w:r w:rsidRPr="0030752E">
        <w:rPr>
          <w:lang w:val="ro-MO"/>
        </w:rPr>
        <w:t>la subalineatul patru</w:t>
      </w:r>
      <w:r>
        <w:rPr>
          <w:lang w:val="ro-MO"/>
        </w:rPr>
        <w:t>,</w:t>
      </w:r>
      <w:r w:rsidRPr="0030752E">
        <w:rPr>
          <w:lang w:val="ro-MO"/>
        </w:rPr>
        <w:t xml:space="preserve"> sintagma „1 ianuarie </w:t>
      </w:r>
      <w:smartTag w:uri="urn:schemas-microsoft-com:office:smarttags" w:element="metricconverter">
        <w:smartTagPr>
          <w:attr w:name="ProductID" w:val="2012”"/>
        </w:smartTagPr>
        <w:r w:rsidRPr="0030752E">
          <w:rPr>
            <w:lang w:val="ro-MO"/>
          </w:rPr>
          <w:t>2012”</w:t>
        </w:r>
      </w:smartTag>
      <w:r w:rsidRPr="0030752E">
        <w:rPr>
          <w:lang w:val="ro-MO"/>
        </w:rPr>
        <w:t xml:space="preserve"> se substituie cu sintagma „1 ianuarie </w:t>
      </w:r>
      <w:smartTag w:uri="urn:schemas-microsoft-com:office:smarttags" w:element="metricconverter">
        <w:smartTagPr>
          <w:attr w:name="ProductID" w:val="2015”"/>
        </w:smartTagPr>
        <w:r w:rsidRPr="0030752E">
          <w:rPr>
            <w:lang w:val="ro-MO"/>
          </w:rPr>
          <w:t>2015”</w:t>
        </w:r>
      </w:smartTag>
      <w:r w:rsidRPr="0030752E">
        <w:rPr>
          <w:lang w:val="ro-MO"/>
        </w:rPr>
        <w:t>;</w:t>
      </w:r>
    </w:p>
    <w:p w:rsidR="00F051F6" w:rsidRDefault="00F051F6" w:rsidP="007F25B2">
      <w:pPr>
        <w:ind w:firstLine="720"/>
        <w:jc w:val="both"/>
      </w:pPr>
      <w:r>
        <w:t>subalineatul şase se completează cu o propoziţie cu următorul cuprins:</w:t>
      </w:r>
    </w:p>
    <w:p w:rsidR="00F051F6" w:rsidRPr="00F71924" w:rsidRDefault="00F051F6" w:rsidP="007F25B2">
      <w:pPr>
        <w:ind w:firstLine="720"/>
        <w:jc w:val="both"/>
      </w:pPr>
      <w:r>
        <w:t>„Premierea cadrelor didactice şi</w:t>
      </w:r>
      <w:r w:rsidRPr="006005D6">
        <w:t xml:space="preserve"> а</w:t>
      </w:r>
      <w:r>
        <w:t xml:space="preserve"> corpul</w:t>
      </w:r>
      <w:r w:rsidRPr="006005D6">
        <w:t>ui</w:t>
      </w:r>
      <w:r>
        <w:t xml:space="preserve"> profesoral se va efectua începînd  cu premierea pentru  rezultatele anului şcolar (de studii) 2014-</w:t>
      </w:r>
      <w:smartTag w:uri="urn:schemas-microsoft-com:office:smarttags" w:element="metricconverter">
        <w:smartTagPr>
          <w:attr w:name="ProductID" w:val="2015.”"/>
        </w:smartTagPr>
        <w:r>
          <w:t>2015.”</w:t>
        </w:r>
      </w:smartTag>
      <w:r>
        <w:t>;</w:t>
      </w:r>
    </w:p>
    <w:p w:rsidR="00F051F6" w:rsidRDefault="00F051F6" w:rsidP="007F25B2">
      <w:pPr>
        <w:ind w:firstLine="708"/>
        <w:jc w:val="both"/>
      </w:pPr>
      <w:r>
        <w:t>alineatul (4) se exclude.</w:t>
      </w:r>
    </w:p>
    <w:p w:rsidR="00F051F6" w:rsidRDefault="00F051F6" w:rsidP="007F25B2">
      <w:pPr>
        <w:ind w:firstLine="708"/>
        <w:jc w:val="both"/>
      </w:pPr>
    </w:p>
    <w:p w:rsidR="00F051F6" w:rsidRDefault="00F051F6" w:rsidP="007F25B2">
      <w:pPr>
        <w:ind w:firstLine="708"/>
        <w:jc w:val="both"/>
      </w:pPr>
    </w:p>
    <w:p w:rsidR="00F051F6" w:rsidRPr="00E62716" w:rsidRDefault="00F051F6" w:rsidP="007F25B2">
      <w:pPr>
        <w:ind w:firstLine="708"/>
        <w:jc w:val="both"/>
        <w:rPr>
          <w:sz w:val="10"/>
          <w:szCs w:val="10"/>
        </w:rPr>
      </w:pPr>
      <w:r>
        <w:t xml:space="preserve"> </w:t>
      </w:r>
    </w:p>
    <w:p w:rsidR="00F051F6" w:rsidRDefault="00F051F6" w:rsidP="007F25B2">
      <w:pPr>
        <w:ind w:firstLine="708"/>
        <w:jc w:val="both"/>
      </w:pPr>
      <w:r>
        <w:t>12. La articolul 36 alineatul (4) va avea următorul cuprins:</w:t>
      </w:r>
    </w:p>
    <w:p w:rsidR="00F051F6" w:rsidRDefault="00F051F6" w:rsidP="007F25B2">
      <w:pPr>
        <w:ind w:firstLine="708"/>
        <w:jc w:val="both"/>
      </w:pPr>
      <w:r>
        <w:t xml:space="preserve">„(4) Din anul 2012 salariile de bază se vor stabili de către Guvern, în limita grilei de salarii prevăzute pentru categoria respectivă de salarizare a Reţelei tarifare unice, cu încadrarea în resursele financiare alocate anual de la bugetul respectiv.” </w:t>
      </w:r>
    </w:p>
    <w:p w:rsidR="00F051F6" w:rsidRPr="00434790" w:rsidRDefault="00F051F6" w:rsidP="007F25B2">
      <w:pPr>
        <w:ind w:firstLine="708"/>
        <w:jc w:val="both"/>
        <w:rPr>
          <w:sz w:val="16"/>
          <w:szCs w:val="16"/>
        </w:rPr>
      </w:pPr>
    </w:p>
    <w:p w:rsidR="00F051F6" w:rsidRDefault="00F051F6" w:rsidP="007F25B2">
      <w:pPr>
        <w:ind w:firstLine="708"/>
        <w:jc w:val="both"/>
      </w:pPr>
      <w:r>
        <w:t>13. Articolul 37 se exclude.</w:t>
      </w:r>
    </w:p>
    <w:p w:rsidR="00F051F6" w:rsidRPr="0030752E" w:rsidRDefault="00F051F6" w:rsidP="007F25B2">
      <w:pPr>
        <w:ind w:firstLine="708"/>
        <w:jc w:val="both"/>
        <w:rPr>
          <w:sz w:val="16"/>
          <w:szCs w:val="16"/>
        </w:rPr>
      </w:pPr>
    </w:p>
    <w:p w:rsidR="00F051F6" w:rsidRDefault="00F051F6" w:rsidP="00434790">
      <w:pPr>
        <w:ind w:firstLine="709"/>
        <w:jc w:val="both"/>
      </w:pPr>
      <w:r>
        <w:t>14. Anexele nr.2 şi nr.3 vor avea următorul cuprins:</w:t>
      </w:r>
    </w:p>
    <w:p w:rsidR="00F051F6" w:rsidRDefault="00F051F6" w:rsidP="00434790">
      <w:pPr>
        <w:ind w:firstLine="709"/>
        <w:jc w:val="both"/>
        <w:rPr>
          <w:sz w:val="16"/>
          <w:szCs w:val="16"/>
        </w:rPr>
      </w:pPr>
    </w:p>
    <w:p w:rsidR="00F051F6" w:rsidRDefault="00F051F6" w:rsidP="00434790">
      <w:pPr>
        <w:ind w:firstLine="709"/>
        <w:jc w:val="both"/>
      </w:pPr>
      <w:r>
        <w:t xml:space="preserve">                                                                                            „ Anexa nr.2</w:t>
      </w:r>
    </w:p>
    <w:p w:rsidR="00F051F6" w:rsidRPr="00243CA4" w:rsidRDefault="00F051F6" w:rsidP="00243CA4">
      <w:pPr>
        <w:jc w:val="center"/>
        <w:rPr>
          <w:b/>
        </w:rPr>
      </w:pPr>
      <w:r w:rsidRPr="00243CA4">
        <w:rPr>
          <w:b/>
        </w:rPr>
        <w:t>Salariile lunare ale persoanelor</w:t>
      </w:r>
    </w:p>
    <w:p w:rsidR="00F051F6" w:rsidRPr="00243CA4" w:rsidRDefault="00F051F6" w:rsidP="00243CA4">
      <w:pPr>
        <w:jc w:val="center"/>
        <w:rPr>
          <w:b/>
        </w:rPr>
      </w:pPr>
      <w:r w:rsidRPr="00243CA4">
        <w:rPr>
          <w:b/>
        </w:rPr>
        <w:t xml:space="preserve"> cu funcţii de demnitate publică, ocupate prin mandat </w:t>
      </w:r>
    </w:p>
    <w:p w:rsidR="00F051F6" w:rsidRPr="00243CA4" w:rsidRDefault="00F051F6" w:rsidP="00243CA4">
      <w:pPr>
        <w:jc w:val="center"/>
        <w:rPr>
          <w:b/>
        </w:rPr>
      </w:pPr>
      <w:r w:rsidRPr="00243CA4">
        <w:rPr>
          <w:b/>
        </w:rPr>
        <w:t>obţinut în urma alegerilor</w:t>
      </w:r>
    </w:p>
    <w:p w:rsidR="00F051F6" w:rsidRPr="00434790" w:rsidRDefault="00F051F6" w:rsidP="007F25B2">
      <w:pPr>
        <w:ind w:firstLine="708"/>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3"/>
        <w:gridCol w:w="2931"/>
      </w:tblGrid>
      <w:tr w:rsidR="00F051F6" w:rsidRPr="00501131" w:rsidTr="00F14734">
        <w:tc>
          <w:tcPr>
            <w:tcW w:w="6588" w:type="dxa"/>
          </w:tcPr>
          <w:p w:rsidR="00F051F6" w:rsidRPr="00F14734" w:rsidRDefault="00F051F6" w:rsidP="00F14734">
            <w:pPr>
              <w:jc w:val="center"/>
              <w:rPr>
                <w:b/>
              </w:rPr>
            </w:pPr>
            <w:r w:rsidRPr="00F14734">
              <w:rPr>
                <w:b/>
              </w:rPr>
              <w:t>Funcţia</w:t>
            </w:r>
          </w:p>
        </w:tc>
        <w:tc>
          <w:tcPr>
            <w:tcW w:w="2983" w:type="dxa"/>
          </w:tcPr>
          <w:p w:rsidR="00F051F6" w:rsidRPr="00F14734" w:rsidRDefault="00F051F6" w:rsidP="00F14734">
            <w:pPr>
              <w:jc w:val="center"/>
              <w:rPr>
                <w:b/>
              </w:rPr>
            </w:pPr>
            <w:r w:rsidRPr="00F14734">
              <w:rPr>
                <w:b/>
              </w:rPr>
              <w:t>Cuantumul salariului lunar, lei</w:t>
            </w:r>
          </w:p>
        </w:tc>
      </w:tr>
      <w:tr w:rsidR="00F051F6" w:rsidRPr="00501131" w:rsidTr="00F14734">
        <w:tc>
          <w:tcPr>
            <w:tcW w:w="6588" w:type="dxa"/>
          </w:tcPr>
          <w:p w:rsidR="00F051F6" w:rsidRPr="00F14734" w:rsidRDefault="00F051F6" w:rsidP="00F14734">
            <w:pPr>
              <w:jc w:val="center"/>
              <w:rPr>
                <w:b/>
              </w:rPr>
            </w:pPr>
            <w:r w:rsidRPr="00F14734">
              <w:rPr>
                <w:b/>
              </w:rPr>
              <w:t>Aparatul Preşedintelui Republicii Moldova</w:t>
            </w:r>
          </w:p>
        </w:tc>
        <w:tc>
          <w:tcPr>
            <w:tcW w:w="2983" w:type="dxa"/>
          </w:tcPr>
          <w:p w:rsidR="00F051F6" w:rsidRPr="00501131" w:rsidRDefault="00F051F6" w:rsidP="00F14734">
            <w:pPr>
              <w:jc w:val="center"/>
            </w:pPr>
          </w:p>
        </w:tc>
      </w:tr>
      <w:tr w:rsidR="00F051F6" w:rsidRPr="00501131" w:rsidTr="00F14734">
        <w:tc>
          <w:tcPr>
            <w:tcW w:w="6588" w:type="dxa"/>
          </w:tcPr>
          <w:p w:rsidR="00F051F6" w:rsidRPr="00501131" w:rsidRDefault="00F051F6" w:rsidP="00F14734">
            <w:pPr>
              <w:jc w:val="both"/>
            </w:pPr>
            <w:r>
              <w:t>Preşedinte al Republicii Moldova</w:t>
            </w:r>
          </w:p>
        </w:tc>
        <w:tc>
          <w:tcPr>
            <w:tcW w:w="2983" w:type="dxa"/>
          </w:tcPr>
          <w:p w:rsidR="00F051F6" w:rsidRPr="00501131" w:rsidRDefault="00F051F6" w:rsidP="00F14734">
            <w:pPr>
              <w:jc w:val="center"/>
            </w:pPr>
            <w:r>
              <w:t>15000</w:t>
            </w:r>
          </w:p>
        </w:tc>
      </w:tr>
      <w:tr w:rsidR="00F051F6" w:rsidRPr="00F14734" w:rsidTr="00F14734">
        <w:tc>
          <w:tcPr>
            <w:tcW w:w="6588" w:type="dxa"/>
          </w:tcPr>
          <w:p w:rsidR="00F051F6" w:rsidRPr="00F14734" w:rsidRDefault="00F051F6" w:rsidP="00F14734">
            <w:pPr>
              <w:jc w:val="both"/>
              <w:rPr>
                <w:sz w:val="16"/>
                <w:szCs w:val="16"/>
              </w:rPr>
            </w:pPr>
          </w:p>
        </w:tc>
        <w:tc>
          <w:tcPr>
            <w:tcW w:w="2983" w:type="dxa"/>
          </w:tcPr>
          <w:p w:rsidR="00F051F6" w:rsidRPr="00F14734" w:rsidRDefault="00F051F6" w:rsidP="00F14734">
            <w:pPr>
              <w:jc w:val="center"/>
              <w:rPr>
                <w:sz w:val="16"/>
                <w:szCs w:val="16"/>
              </w:rPr>
            </w:pPr>
          </w:p>
        </w:tc>
      </w:tr>
      <w:tr w:rsidR="00F051F6" w:rsidRPr="00501131" w:rsidTr="00F14734">
        <w:tc>
          <w:tcPr>
            <w:tcW w:w="6588" w:type="dxa"/>
          </w:tcPr>
          <w:p w:rsidR="00F051F6" w:rsidRPr="00F14734" w:rsidRDefault="00F051F6" w:rsidP="00F14734">
            <w:pPr>
              <w:jc w:val="center"/>
              <w:rPr>
                <w:b/>
              </w:rPr>
            </w:pPr>
            <w:r w:rsidRPr="00F14734">
              <w:rPr>
                <w:b/>
              </w:rPr>
              <w:t>Parlamentul Republicii Moldova</w:t>
            </w:r>
          </w:p>
        </w:tc>
        <w:tc>
          <w:tcPr>
            <w:tcW w:w="2983" w:type="dxa"/>
          </w:tcPr>
          <w:p w:rsidR="00F051F6" w:rsidRPr="00501131" w:rsidRDefault="00F051F6" w:rsidP="00F14734">
            <w:pPr>
              <w:jc w:val="center"/>
            </w:pPr>
          </w:p>
        </w:tc>
      </w:tr>
      <w:tr w:rsidR="00F051F6" w:rsidRPr="00501131" w:rsidTr="00F14734">
        <w:tc>
          <w:tcPr>
            <w:tcW w:w="6588" w:type="dxa"/>
          </w:tcPr>
          <w:p w:rsidR="00F051F6" w:rsidRPr="00501131" w:rsidRDefault="00F051F6" w:rsidP="00F14734">
            <w:pPr>
              <w:jc w:val="both"/>
            </w:pPr>
            <w:r>
              <w:t>Preşedinte al Parlamentului</w:t>
            </w:r>
          </w:p>
        </w:tc>
        <w:tc>
          <w:tcPr>
            <w:tcW w:w="2983" w:type="dxa"/>
          </w:tcPr>
          <w:p w:rsidR="00F051F6" w:rsidRPr="00501131" w:rsidRDefault="00F051F6" w:rsidP="00F14734">
            <w:pPr>
              <w:jc w:val="center"/>
            </w:pPr>
            <w:r>
              <w:t>13000</w:t>
            </w:r>
          </w:p>
        </w:tc>
      </w:tr>
      <w:tr w:rsidR="00F051F6" w:rsidRPr="00501131" w:rsidTr="00F14734">
        <w:tc>
          <w:tcPr>
            <w:tcW w:w="6588" w:type="dxa"/>
          </w:tcPr>
          <w:p w:rsidR="00F051F6" w:rsidRPr="00501131" w:rsidRDefault="00F051F6" w:rsidP="00F14734">
            <w:pPr>
              <w:jc w:val="both"/>
            </w:pPr>
            <w:r>
              <w:t>Prim-vicepreşedinte al Parlamentului</w:t>
            </w:r>
          </w:p>
        </w:tc>
        <w:tc>
          <w:tcPr>
            <w:tcW w:w="2983" w:type="dxa"/>
          </w:tcPr>
          <w:p w:rsidR="00F051F6" w:rsidRPr="00501131" w:rsidRDefault="00F051F6" w:rsidP="00F14734">
            <w:pPr>
              <w:jc w:val="center"/>
            </w:pPr>
            <w:r>
              <w:t>12000</w:t>
            </w:r>
          </w:p>
        </w:tc>
      </w:tr>
      <w:tr w:rsidR="00F051F6" w:rsidRPr="00501131" w:rsidTr="00F14734">
        <w:tc>
          <w:tcPr>
            <w:tcW w:w="6588" w:type="dxa"/>
          </w:tcPr>
          <w:p w:rsidR="00F051F6" w:rsidRPr="00501131" w:rsidRDefault="00F051F6" w:rsidP="00F14734">
            <w:pPr>
              <w:jc w:val="both"/>
            </w:pPr>
            <w:r>
              <w:t>Vicepreşedinte al Parlamentului</w:t>
            </w:r>
          </w:p>
        </w:tc>
        <w:tc>
          <w:tcPr>
            <w:tcW w:w="2983" w:type="dxa"/>
          </w:tcPr>
          <w:p w:rsidR="00F051F6" w:rsidRPr="00501131" w:rsidRDefault="00F051F6" w:rsidP="00F14734">
            <w:pPr>
              <w:jc w:val="center"/>
            </w:pPr>
            <w:r>
              <w:t>11600</w:t>
            </w:r>
          </w:p>
        </w:tc>
      </w:tr>
      <w:tr w:rsidR="00F051F6" w:rsidRPr="00501131" w:rsidTr="00F14734">
        <w:tc>
          <w:tcPr>
            <w:tcW w:w="6588" w:type="dxa"/>
          </w:tcPr>
          <w:p w:rsidR="00F051F6" w:rsidRPr="00501131" w:rsidRDefault="00F051F6" w:rsidP="00F14734">
            <w:pPr>
              <w:jc w:val="both"/>
            </w:pPr>
            <w:r>
              <w:t>Preşedinte al comisiei permanente a Parlamentului</w:t>
            </w:r>
          </w:p>
        </w:tc>
        <w:tc>
          <w:tcPr>
            <w:tcW w:w="2983" w:type="dxa"/>
          </w:tcPr>
          <w:p w:rsidR="00F051F6" w:rsidRPr="00501131" w:rsidRDefault="00F051F6" w:rsidP="00F14734">
            <w:pPr>
              <w:jc w:val="center"/>
            </w:pPr>
            <w:r>
              <w:t>11200</w:t>
            </w:r>
          </w:p>
        </w:tc>
      </w:tr>
      <w:tr w:rsidR="00F051F6" w:rsidRPr="00501131" w:rsidTr="00F14734">
        <w:tc>
          <w:tcPr>
            <w:tcW w:w="6588" w:type="dxa"/>
          </w:tcPr>
          <w:p w:rsidR="00F051F6" w:rsidRPr="00501131" w:rsidRDefault="00F051F6" w:rsidP="00F14734">
            <w:pPr>
              <w:jc w:val="both"/>
            </w:pPr>
            <w:r>
              <w:t>Vicepreşedinte al comisiei permanente a Parlamentului</w:t>
            </w:r>
          </w:p>
        </w:tc>
        <w:tc>
          <w:tcPr>
            <w:tcW w:w="2983" w:type="dxa"/>
          </w:tcPr>
          <w:p w:rsidR="00F051F6" w:rsidRPr="00501131" w:rsidRDefault="00F051F6" w:rsidP="00F14734">
            <w:pPr>
              <w:jc w:val="center"/>
            </w:pPr>
            <w:r>
              <w:t>10800</w:t>
            </w:r>
          </w:p>
        </w:tc>
      </w:tr>
      <w:tr w:rsidR="00F051F6" w:rsidRPr="00501131" w:rsidTr="00F14734">
        <w:tc>
          <w:tcPr>
            <w:tcW w:w="6588" w:type="dxa"/>
          </w:tcPr>
          <w:p w:rsidR="00F051F6" w:rsidRPr="00F14734" w:rsidRDefault="00F051F6" w:rsidP="00F14734">
            <w:pPr>
              <w:jc w:val="both"/>
              <w:rPr>
                <w:lang w:val="en-US"/>
              </w:rPr>
            </w:pPr>
            <w:r w:rsidRPr="00B56365">
              <w:t xml:space="preserve">Preşedinte al fracţiunii parlamentare </w:t>
            </w:r>
          </w:p>
        </w:tc>
        <w:tc>
          <w:tcPr>
            <w:tcW w:w="2983" w:type="dxa"/>
          </w:tcPr>
          <w:p w:rsidR="00F051F6" w:rsidRPr="00501131" w:rsidRDefault="00F051F6" w:rsidP="00F14734">
            <w:pPr>
              <w:jc w:val="center"/>
            </w:pPr>
            <w:r>
              <w:t>11200</w:t>
            </w:r>
          </w:p>
        </w:tc>
      </w:tr>
      <w:tr w:rsidR="00F051F6" w:rsidRPr="00501131" w:rsidTr="00F14734">
        <w:tc>
          <w:tcPr>
            <w:tcW w:w="6588" w:type="dxa"/>
          </w:tcPr>
          <w:p w:rsidR="00F051F6" w:rsidRPr="00501131" w:rsidRDefault="00F051F6" w:rsidP="00F14734">
            <w:pPr>
              <w:jc w:val="both"/>
            </w:pPr>
            <w:r>
              <w:t>Membru al Biroului permanent al Parlamentului</w:t>
            </w:r>
          </w:p>
        </w:tc>
        <w:tc>
          <w:tcPr>
            <w:tcW w:w="2983" w:type="dxa"/>
          </w:tcPr>
          <w:p w:rsidR="00F051F6" w:rsidRPr="00501131" w:rsidRDefault="00F051F6" w:rsidP="00F14734">
            <w:pPr>
              <w:jc w:val="center"/>
            </w:pPr>
            <w:r>
              <w:t>11200</w:t>
            </w:r>
          </w:p>
        </w:tc>
      </w:tr>
      <w:tr w:rsidR="00F051F6" w:rsidRPr="00501131" w:rsidTr="00F14734">
        <w:tc>
          <w:tcPr>
            <w:tcW w:w="6588" w:type="dxa"/>
          </w:tcPr>
          <w:p w:rsidR="00F051F6" w:rsidRPr="00501131" w:rsidRDefault="00F051F6" w:rsidP="00F14734">
            <w:pPr>
              <w:jc w:val="both"/>
            </w:pPr>
            <w:r>
              <w:t>Secretar al comisiei permanente a Parlamentului</w:t>
            </w:r>
          </w:p>
        </w:tc>
        <w:tc>
          <w:tcPr>
            <w:tcW w:w="2983" w:type="dxa"/>
          </w:tcPr>
          <w:p w:rsidR="00F051F6" w:rsidRPr="00501131" w:rsidRDefault="00F051F6" w:rsidP="00F14734">
            <w:pPr>
              <w:jc w:val="center"/>
            </w:pPr>
            <w:r>
              <w:t>10700</w:t>
            </w:r>
          </w:p>
        </w:tc>
      </w:tr>
      <w:tr w:rsidR="00F051F6" w:rsidRPr="00501131" w:rsidTr="00F14734">
        <w:tc>
          <w:tcPr>
            <w:tcW w:w="6588" w:type="dxa"/>
          </w:tcPr>
          <w:p w:rsidR="00F051F6" w:rsidRPr="00501131" w:rsidRDefault="00F051F6" w:rsidP="00F14734">
            <w:pPr>
              <w:jc w:val="both"/>
            </w:pPr>
            <w:r>
              <w:t>Deputat în Parlament</w:t>
            </w:r>
          </w:p>
        </w:tc>
        <w:tc>
          <w:tcPr>
            <w:tcW w:w="2983" w:type="dxa"/>
          </w:tcPr>
          <w:p w:rsidR="00F051F6" w:rsidRPr="00501131" w:rsidRDefault="00F051F6" w:rsidP="00F14734">
            <w:pPr>
              <w:jc w:val="center"/>
            </w:pPr>
            <w:r>
              <w:t>10500</w:t>
            </w:r>
          </w:p>
        </w:tc>
      </w:tr>
      <w:tr w:rsidR="00F051F6" w:rsidRPr="00F14734" w:rsidTr="00F14734">
        <w:tc>
          <w:tcPr>
            <w:tcW w:w="6588" w:type="dxa"/>
          </w:tcPr>
          <w:p w:rsidR="00F051F6" w:rsidRPr="00F14734" w:rsidRDefault="00F051F6" w:rsidP="00F14734">
            <w:pPr>
              <w:jc w:val="both"/>
              <w:rPr>
                <w:sz w:val="16"/>
                <w:szCs w:val="16"/>
              </w:rPr>
            </w:pPr>
          </w:p>
        </w:tc>
        <w:tc>
          <w:tcPr>
            <w:tcW w:w="2983" w:type="dxa"/>
          </w:tcPr>
          <w:p w:rsidR="00F051F6" w:rsidRPr="00F14734" w:rsidRDefault="00F051F6" w:rsidP="00F14734">
            <w:pPr>
              <w:jc w:val="center"/>
              <w:rPr>
                <w:sz w:val="16"/>
                <w:szCs w:val="16"/>
              </w:rPr>
            </w:pPr>
          </w:p>
        </w:tc>
      </w:tr>
      <w:tr w:rsidR="00F051F6" w:rsidRPr="00501131" w:rsidTr="00F14734">
        <w:tc>
          <w:tcPr>
            <w:tcW w:w="6588" w:type="dxa"/>
          </w:tcPr>
          <w:p w:rsidR="00F051F6" w:rsidRPr="00F14734" w:rsidRDefault="00F051F6" w:rsidP="00F14734">
            <w:pPr>
              <w:jc w:val="center"/>
              <w:rPr>
                <w:b/>
              </w:rPr>
            </w:pPr>
            <w:r w:rsidRPr="00F14734">
              <w:rPr>
                <w:b/>
              </w:rPr>
              <w:t>Primării şi consilii</w:t>
            </w:r>
          </w:p>
        </w:tc>
        <w:tc>
          <w:tcPr>
            <w:tcW w:w="2983" w:type="dxa"/>
          </w:tcPr>
          <w:p w:rsidR="00F051F6" w:rsidRPr="00501131" w:rsidRDefault="00F051F6" w:rsidP="00F14734">
            <w:pPr>
              <w:jc w:val="center"/>
            </w:pPr>
          </w:p>
        </w:tc>
      </w:tr>
      <w:tr w:rsidR="00F051F6" w:rsidRPr="00501131" w:rsidTr="00F14734">
        <w:tc>
          <w:tcPr>
            <w:tcW w:w="6588" w:type="dxa"/>
          </w:tcPr>
          <w:p w:rsidR="00F051F6" w:rsidRPr="00501131" w:rsidRDefault="00F051F6" w:rsidP="00F14734">
            <w:pPr>
              <w:jc w:val="both"/>
            </w:pPr>
            <w:r>
              <w:t>Primar general al municipiului Chişinău</w:t>
            </w:r>
          </w:p>
        </w:tc>
        <w:tc>
          <w:tcPr>
            <w:tcW w:w="2983" w:type="dxa"/>
          </w:tcPr>
          <w:p w:rsidR="00F051F6" w:rsidRPr="00501131" w:rsidRDefault="00F051F6" w:rsidP="00F14734">
            <w:pPr>
              <w:jc w:val="center"/>
            </w:pPr>
            <w:r>
              <w:t>10500</w:t>
            </w:r>
          </w:p>
        </w:tc>
      </w:tr>
      <w:tr w:rsidR="00F051F6" w:rsidRPr="00501131" w:rsidTr="00F14734">
        <w:tc>
          <w:tcPr>
            <w:tcW w:w="6588" w:type="dxa"/>
          </w:tcPr>
          <w:p w:rsidR="00F051F6" w:rsidRPr="00501131" w:rsidRDefault="00F051F6" w:rsidP="00F14734">
            <w:pPr>
              <w:jc w:val="both"/>
            </w:pPr>
            <w:r>
              <w:t>Viceprimar al municipiului Chişinău</w:t>
            </w:r>
          </w:p>
        </w:tc>
        <w:tc>
          <w:tcPr>
            <w:tcW w:w="2983" w:type="dxa"/>
          </w:tcPr>
          <w:p w:rsidR="00F051F6" w:rsidRPr="00325319" w:rsidRDefault="00F051F6" w:rsidP="00F14734">
            <w:pPr>
              <w:jc w:val="center"/>
            </w:pPr>
            <w:r w:rsidRPr="00325319">
              <w:t>8800</w:t>
            </w:r>
          </w:p>
        </w:tc>
      </w:tr>
      <w:tr w:rsidR="00F051F6" w:rsidRPr="00501131" w:rsidTr="00F14734">
        <w:tc>
          <w:tcPr>
            <w:tcW w:w="6588" w:type="dxa"/>
          </w:tcPr>
          <w:p w:rsidR="00F051F6" w:rsidRPr="00501131" w:rsidRDefault="00F051F6" w:rsidP="00F14734">
            <w:pPr>
              <w:jc w:val="both"/>
            </w:pPr>
            <w:r>
              <w:t>Preşedinte al raionului cu peste 100000 locuitori</w:t>
            </w:r>
          </w:p>
        </w:tc>
        <w:tc>
          <w:tcPr>
            <w:tcW w:w="2983" w:type="dxa"/>
          </w:tcPr>
          <w:p w:rsidR="00F051F6" w:rsidRPr="00325319" w:rsidRDefault="00F051F6" w:rsidP="00F14734">
            <w:pPr>
              <w:jc w:val="center"/>
            </w:pPr>
            <w:r w:rsidRPr="00325319">
              <w:t>8800</w:t>
            </w:r>
          </w:p>
        </w:tc>
      </w:tr>
      <w:tr w:rsidR="00F051F6" w:rsidRPr="00501131" w:rsidTr="00F14734">
        <w:tc>
          <w:tcPr>
            <w:tcW w:w="6588" w:type="dxa"/>
          </w:tcPr>
          <w:p w:rsidR="00F051F6" w:rsidRDefault="00F051F6" w:rsidP="00F14734">
            <w:pPr>
              <w:jc w:val="both"/>
            </w:pPr>
            <w:r>
              <w:t>Vicepreşedinte al raionului cu peste 100000 locuitori</w:t>
            </w:r>
          </w:p>
        </w:tc>
        <w:tc>
          <w:tcPr>
            <w:tcW w:w="2983" w:type="dxa"/>
          </w:tcPr>
          <w:p w:rsidR="00F051F6" w:rsidRPr="00501131" w:rsidRDefault="00F051F6" w:rsidP="00F14734">
            <w:pPr>
              <w:jc w:val="center"/>
            </w:pPr>
            <w:r>
              <w:t>8000</w:t>
            </w:r>
          </w:p>
        </w:tc>
      </w:tr>
      <w:tr w:rsidR="00F051F6" w:rsidRPr="00501131" w:rsidTr="00F14734">
        <w:tc>
          <w:tcPr>
            <w:tcW w:w="6588" w:type="dxa"/>
          </w:tcPr>
          <w:p w:rsidR="00F051F6" w:rsidRPr="00501131" w:rsidRDefault="00F051F6" w:rsidP="00F14734">
            <w:pPr>
              <w:jc w:val="both"/>
            </w:pPr>
            <w:r>
              <w:t xml:space="preserve">Preşedinte al raionului   cu 50000-100000 locuitori                                </w:t>
            </w:r>
          </w:p>
        </w:tc>
        <w:tc>
          <w:tcPr>
            <w:tcW w:w="2983" w:type="dxa"/>
          </w:tcPr>
          <w:p w:rsidR="00F051F6" w:rsidRPr="00325319" w:rsidRDefault="00F051F6" w:rsidP="00F14734">
            <w:pPr>
              <w:jc w:val="center"/>
            </w:pPr>
            <w:r w:rsidRPr="00325319">
              <w:t>8300</w:t>
            </w:r>
          </w:p>
        </w:tc>
      </w:tr>
      <w:tr w:rsidR="00F051F6" w:rsidRPr="00501131" w:rsidTr="00F14734">
        <w:tc>
          <w:tcPr>
            <w:tcW w:w="6588" w:type="dxa"/>
          </w:tcPr>
          <w:p w:rsidR="00F051F6" w:rsidRPr="00501131" w:rsidRDefault="00F051F6" w:rsidP="00F14734">
            <w:pPr>
              <w:jc w:val="both"/>
            </w:pPr>
            <w:r>
              <w:t xml:space="preserve">Vicepreşedinte al raionului   cu 50000-100000 locuitori                                </w:t>
            </w:r>
          </w:p>
        </w:tc>
        <w:tc>
          <w:tcPr>
            <w:tcW w:w="2983" w:type="dxa"/>
          </w:tcPr>
          <w:p w:rsidR="00F051F6" w:rsidRPr="00501131" w:rsidRDefault="00F051F6" w:rsidP="00F14734">
            <w:pPr>
              <w:jc w:val="center"/>
            </w:pPr>
            <w:r>
              <w:t>7500</w:t>
            </w:r>
          </w:p>
        </w:tc>
      </w:tr>
      <w:tr w:rsidR="00F051F6" w:rsidRPr="00501131" w:rsidTr="00F14734">
        <w:tc>
          <w:tcPr>
            <w:tcW w:w="6588" w:type="dxa"/>
          </w:tcPr>
          <w:p w:rsidR="00F051F6" w:rsidRPr="00501131" w:rsidRDefault="00F051F6" w:rsidP="00F14734">
            <w:pPr>
              <w:jc w:val="both"/>
            </w:pPr>
            <w:r>
              <w:t xml:space="preserve">Preşedinte al raionului   cu pînă la 50000 locuitori                                </w:t>
            </w:r>
          </w:p>
        </w:tc>
        <w:tc>
          <w:tcPr>
            <w:tcW w:w="2983" w:type="dxa"/>
          </w:tcPr>
          <w:p w:rsidR="00F051F6" w:rsidRPr="00501131" w:rsidRDefault="00F051F6" w:rsidP="00F14734">
            <w:pPr>
              <w:jc w:val="center"/>
            </w:pPr>
            <w:r>
              <w:t>8000</w:t>
            </w:r>
          </w:p>
        </w:tc>
      </w:tr>
      <w:tr w:rsidR="00F051F6" w:rsidRPr="00501131" w:rsidTr="00F14734">
        <w:tc>
          <w:tcPr>
            <w:tcW w:w="6588" w:type="dxa"/>
          </w:tcPr>
          <w:p w:rsidR="00F051F6" w:rsidRPr="00501131" w:rsidRDefault="00F051F6" w:rsidP="00F14734">
            <w:pPr>
              <w:jc w:val="both"/>
            </w:pPr>
            <w:r>
              <w:t xml:space="preserve">Vicepreşedinte al raionului   cu pînă la 50000 locuitori                                </w:t>
            </w:r>
          </w:p>
        </w:tc>
        <w:tc>
          <w:tcPr>
            <w:tcW w:w="2983" w:type="dxa"/>
          </w:tcPr>
          <w:p w:rsidR="00F051F6" w:rsidRPr="00325319" w:rsidRDefault="00F051F6" w:rsidP="00F14734">
            <w:pPr>
              <w:jc w:val="center"/>
            </w:pPr>
            <w:r w:rsidRPr="00325319">
              <w:t>7300</w:t>
            </w:r>
          </w:p>
        </w:tc>
      </w:tr>
      <w:tr w:rsidR="00F051F6" w:rsidRPr="00501131" w:rsidTr="00F14734">
        <w:tc>
          <w:tcPr>
            <w:tcW w:w="6588" w:type="dxa"/>
          </w:tcPr>
          <w:p w:rsidR="00F051F6" w:rsidRDefault="00F051F6" w:rsidP="00F14734">
            <w:pPr>
              <w:jc w:val="both"/>
            </w:pPr>
            <w:r>
              <w:t>Primar al municipiului Bălţi, Bender, Tiraspol</w:t>
            </w:r>
          </w:p>
        </w:tc>
        <w:tc>
          <w:tcPr>
            <w:tcW w:w="2983" w:type="dxa"/>
          </w:tcPr>
          <w:p w:rsidR="00F051F6" w:rsidRPr="00325319" w:rsidRDefault="00F051F6" w:rsidP="00F14734">
            <w:pPr>
              <w:jc w:val="center"/>
            </w:pPr>
            <w:r w:rsidRPr="00325319">
              <w:t>8800</w:t>
            </w:r>
          </w:p>
        </w:tc>
      </w:tr>
      <w:tr w:rsidR="00F051F6" w:rsidRPr="00501131" w:rsidTr="00F14734">
        <w:tc>
          <w:tcPr>
            <w:tcW w:w="6588" w:type="dxa"/>
          </w:tcPr>
          <w:p w:rsidR="00F051F6" w:rsidRDefault="00F051F6" w:rsidP="00F14734">
            <w:pPr>
              <w:jc w:val="both"/>
            </w:pPr>
            <w:r>
              <w:t>Viceprimar al municipiului Bălţi, Bender, Tiraspol</w:t>
            </w:r>
          </w:p>
        </w:tc>
        <w:tc>
          <w:tcPr>
            <w:tcW w:w="2983" w:type="dxa"/>
          </w:tcPr>
          <w:p w:rsidR="00F051F6" w:rsidRPr="00501131" w:rsidRDefault="00F051F6" w:rsidP="00F14734">
            <w:pPr>
              <w:jc w:val="center"/>
            </w:pPr>
            <w:r>
              <w:t>8000</w:t>
            </w:r>
          </w:p>
        </w:tc>
      </w:tr>
      <w:tr w:rsidR="00F051F6" w:rsidRPr="00501131" w:rsidTr="00F14734">
        <w:tc>
          <w:tcPr>
            <w:tcW w:w="6588" w:type="dxa"/>
          </w:tcPr>
          <w:p w:rsidR="00F051F6" w:rsidRPr="00181B15" w:rsidRDefault="00F051F6" w:rsidP="00F14734">
            <w:pPr>
              <w:jc w:val="both"/>
            </w:pPr>
            <w:r w:rsidRPr="00181B15">
              <w:t>Primar de oraş, municipiu cu peste 20000 locuitori</w:t>
            </w:r>
          </w:p>
        </w:tc>
        <w:tc>
          <w:tcPr>
            <w:tcW w:w="2983" w:type="dxa"/>
          </w:tcPr>
          <w:p w:rsidR="00F051F6" w:rsidRPr="00181B15" w:rsidRDefault="00F051F6" w:rsidP="00F14734">
            <w:pPr>
              <w:jc w:val="center"/>
            </w:pPr>
            <w:r w:rsidRPr="00181B15">
              <w:t>6800</w:t>
            </w:r>
          </w:p>
        </w:tc>
      </w:tr>
      <w:tr w:rsidR="00F051F6" w:rsidRPr="00501131" w:rsidTr="00F14734">
        <w:tc>
          <w:tcPr>
            <w:tcW w:w="6588" w:type="dxa"/>
          </w:tcPr>
          <w:p w:rsidR="00F051F6" w:rsidRPr="00181B15" w:rsidRDefault="00F051F6" w:rsidP="00F14734">
            <w:pPr>
              <w:jc w:val="both"/>
            </w:pPr>
            <w:r w:rsidRPr="00181B15">
              <w:t>Viceprimar de oraş, municipiu cu peste 20000 locuitori</w:t>
            </w:r>
          </w:p>
        </w:tc>
        <w:tc>
          <w:tcPr>
            <w:tcW w:w="2983" w:type="dxa"/>
          </w:tcPr>
          <w:p w:rsidR="00F051F6" w:rsidRPr="00181B15" w:rsidRDefault="00F051F6" w:rsidP="00F14734">
            <w:pPr>
              <w:jc w:val="center"/>
            </w:pPr>
            <w:r w:rsidRPr="00181B15">
              <w:t>6200</w:t>
            </w:r>
          </w:p>
        </w:tc>
      </w:tr>
      <w:tr w:rsidR="00F051F6" w:rsidRPr="00501131" w:rsidTr="00F14734">
        <w:tc>
          <w:tcPr>
            <w:tcW w:w="6588" w:type="dxa"/>
          </w:tcPr>
          <w:p w:rsidR="00F051F6" w:rsidRPr="00181B15" w:rsidRDefault="00F051F6" w:rsidP="00F14734">
            <w:pPr>
              <w:jc w:val="both"/>
            </w:pPr>
            <w:r w:rsidRPr="00181B15">
              <w:t>Primar de oraş, sat (comună) cu  9501-20000  locuitori</w:t>
            </w:r>
          </w:p>
        </w:tc>
        <w:tc>
          <w:tcPr>
            <w:tcW w:w="2983" w:type="dxa"/>
          </w:tcPr>
          <w:p w:rsidR="00F051F6" w:rsidRPr="00325319" w:rsidRDefault="00F051F6" w:rsidP="00F14734">
            <w:pPr>
              <w:jc w:val="center"/>
            </w:pPr>
            <w:r w:rsidRPr="00325319">
              <w:t>6200</w:t>
            </w:r>
          </w:p>
        </w:tc>
      </w:tr>
      <w:tr w:rsidR="00F051F6" w:rsidRPr="00501131" w:rsidTr="00F14734">
        <w:tc>
          <w:tcPr>
            <w:tcW w:w="6588" w:type="dxa"/>
          </w:tcPr>
          <w:p w:rsidR="00F051F6" w:rsidRPr="00181B15" w:rsidRDefault="00F051F6" w:rsidP="00F14734">
            <w:pPr>
              <w:jc w:val="both"/>
            </w:pPr>
            <w:r w:rsidRPr="00181B15">
              <w:t>Viceprimar de oraş, sat (comună) cu 9501 - 20000 locuitori</w:t>
            </w:r>
          </w:p>
        </w:tc>
        <w:tc>
          <w:tcPr>
            <w:tcW w:w="2983" w:type="dxa"/>
          </w:tcPr>
          <w:p w:rsidR="00F051F6" w:rsidRPr="00325319" w:rsidRDefault="00F051F6" w:rsidP="00F14734">
            <w:pPr>
              <w:jc w:val="center"/>
            </w:pPr>
            <w:r w:rsidRPr="00325319">
              <w:t>5800</w:t>
            </w:r>
          </w:p>
        </w:tc>
      </w:tr>
      <w:tr w:rsidR="00F051F6" w:rsidRPr="00501131" w:rsidTr="00F14734">
        <w:tc>
          <w:tcPr>
            <w:tcW w:w="6588" w:type="dxa"/>
          </w:tcPr>
          <w:p w:rsidR="00F051F6" w:rsidRDefault="00F051F6" w:rsidP="00F14734">
            <w:pPr>
              <w:jc w:val="both"/>
            </w:pPr>
            <w:r>
              <w:t>Primar de oraş, sat (comună) cu 5001-9500 locuitori</w:t>
            </w:r>
          </w:p>
        </w:tc>
        <w:tc>
          <w:tcPr>
            <w:tcW w:w="2983" w:type="dxa"/>
          </w:tcPr>
          <w:p w:rsidR="00F051F6" w:rsidRPr="00325319" w:rsidRDefault="00F051F6" w:rsidP="00F14734">
            <w:pPr>
              <w:jc w:val="center"/>
            </w:pPr>
            <w:r w:rsidRPr="00325319">
              <w:t>5800</w:t>
            </w:r>
          </w:p>
        </w:tc>
      </w:tr>
      <w:tr w:rsidR="00F051F6" w:rsidRPr="00501131" w:rsidTr="00F14734">
        <w:tc>
          <w:tcPr>
            <w:tcW w:w="6588" w:type="dxa"/>
          </w:tcPr>
          <w:p w:rsidR="00F051F6" w:rsidRDefault="00F051F6" w:rsidP="00F14734">
            <w:pPr>
              <w:jc w:val="both"/>
            </w:pPr>
            <w:r>
              <w:t>Viceprimar de oraş, sat (comună) cu 5001-9500 locuitori</w:t>
            </w:r>
          </w:p>
        </w:tc>
        <w:tc>
          <w:tcPr>
            <w:tcW w:w="2983" w:type="dxa"/>
          </w:tcPr>
          <w:p w:rsidR="00F051F6" w:rsidRPr="00325319" w:rsidRDefault="00F051F6" w:rsidP="00F14734">
            <w:pPr>
              <w:jc w:val="center"/>
            </w:pPr>
            <w:r w:rsidRPr="00325319">
              <w:t>5400</w:t>
            </w:r>
          </w:p>
        </w:tc>
      </w:tr>
      <w:tr w:rsidR="00F051F6" w:rsidRPr="00501131" w:rsidTr="00F14734">
        <w:tc>
          <w:tcPr>
            <w:tcW w:w="6588" w:type="dxa"/>
          </w:tcPr>
          <w:p w:rsidR="00F051F6" w:rsidRDefault="00F051F6" w:rsidP="00F14734">
            <w:pPr>
              <w:jc w:val="both"/>
            </w:pPr>
            <w:r>
              <w:t>Primar de oraş, sat (comună) cu 3501-5000 locuitori</w:t>
            </w:r>
          </w:p>
        </w:tc>
        <w:tc>
          <w:tcPr>
            <w:tcW w:w="2983" w:type="dxa"/>
          </w:tcPr>
          <w:p w:rsidR="00F051F6" w:rsidRPr="00501131" w:rsidRDefault="00F051F6" w:rsidP="00F14734">
            <w:pPr>
              <w:jc w:val="center"/>
            </w:pPr>
            <w:r>
              <w:t>5400</w:t>
            </w:r>
          </w:p>
        </w:tc>
      </w:tr>
      <w:tr w:rsidR="00F051F6" w:rsidRPr="00501131" w:rsidTr="00F14734">
        <w:tc>
          <w:tcPr>
            <w:tcW w:w="6588" w:type="dxa"/>
          </w:tcPr>
          <w:p w:rsidR="00F051F6" w:rsidRDefault="00F051F6" w:rsidP="00F14734">
            <w:pPr>
              <w:jc w:val="both"/>
            </w:pPr>
            <w:r>
              <w:t>Primar de oraş, sat (comună) cu pînă la 3500 locuitori</w:t>
            </w:r>
          </w:p>
        </w:tc>
        <w:tc>
          <w:tcPr>
            <w:tcW w:w="2983" w:type="dxa"/>
          </w:tcPr>
          <w:p w:rsidR="00F051F6" w:rsidRPr="00325319" w:rsidRDefault="00F051F6" w:rsidP="00F14734">
            <w:pPr>
              <w:jc w:val="center"/>
            </w:pPr>
            <w:r w:rsidRPr="00325319">
              <w:t>5200</w:t>
            </w:r>
          </w:p>
        </w:tc>
      </w:tr>
      <w:tr w:rsidR="00F051F6" w:rsidRPr="00F14734" w:rsidTr="00F14734">
        <w:tc>
          <w:tcPr>
            <w:tcW w:w="6588" w:type="dxa"/>
          </w:tcPr>
          <w:p w:rsidR="00F051F6" w:rsidRPr="00F14734" w:rsidRDefault="00F051F6" w:rsidP="00F14734">
            <w:pPr>
              <w:jc w:val="both"/>
              <w:rPr>
                <w:sz w:val="16"/>
                <w:szCs w:val="16"/>
              </w:rPr>
            </w:pPr>
          </w:p>
        </w:tc>
        <w:tc>
          <w:tcPr>
            <w:tcW w:w="2983" w:type="dxa"/>
          </w:tcPr>
          <w:p w:rsidR="00F051F6" w:rsidRPr="00F14734" w:rsidRDefault="00F051F6" w:rsidP="00F14734">
            <w:pPr>
              <w:jc w:val="center"/>
              <w:rPr>
                <w:sz w:val="16"/>
                <w:szCs w:val="16"/>
              </w:rPr>
            </w:pPr>
          </w:p>
        </w:tc>
      </w:tr>
      <w:tr w:rsidR="00F051F6" w:rsidRPr="00501131" w:rsidTr="00F14734">
        <w:tc>
          <w:tcPr>
            <w:tcW w:w="6588" w:type="dxa"/>
          </w:tcPr>
          <w:p w:rsidR="00F051F6" w:rsidRPr="00F14734" w:rsidRDefault="00F051F6" w:rsidP="00F14734">
            <w:pPr>
              <w:jc w:val="center"/>
              <w:rPr>
                <w:b/>
              </w:rPr>
            </w:pPr>
            <w:r w:rsidRPr="00F14734">
              <w:rPr>
                <w:b/>
              </w:rPr>
              <w:t>Unitatea teritorială autonomă Găgăuzia</w:t>
            </w:r>
          </w:p>
        </w:tc>
        <w:tc>
          <w:tcPr>
            <w:tcW w:w="2983" w:type="dxa"/>
          </w:tcPr>
          <w:p w:rsidR="00F051F6" w:rsidRPr="00501131" w:rsidRDefault="00F051F6" w:rsidP="00F14734">
            <w:pPr>
              <w:jc w:val="center"/>
            </w:pPr>
          </w:p>
        </w:tc>
      </w:tr>
      <w:tr w:rsidR="00F051F6" w:rsidRPr="00501131" w:rsidTr="00F14734">
        <w:tc>
          <w:tcPr>
            <w:tcW w:w="6588" w:type="dxa"/>
          </w:tcPr>
          <w:p w:rsidR="00F051F6" w:rsidRDefault="00F051F6" w:rsidP="00F14734">
            <w:pPr>
              <w:jc w:val="both"/>
            </w:pPr>
            <w:r>
              <w:t>Guvernator (Başcan)</w:t>
            </w:r>
          </w:p>
        </w:tc>
        <w:tc>
          <w:tcPr>
            <w:tcW w:w="2983" w:type="dxa"/>
          </w:tcPr>
          <w:p w:rsidR="00F051F6" w:rsidRPr="00501131" w:rsidRDefault="00F051F6" w:rsidP="00F14734">
            <w:pPr>
              <w:jc w:val="center"/>
            </w:pPr>
            <w:r>
              <w:t>10500</w:t>
            </w:r>
          </w:p>
        </w:tc>
      </w:tr>
      <w:tr w:rsidR="00F051F6" w:rsidRPr="00501131" w:rsidTr="00F14734">
        <w:tc>
          <w:tcPr>
            <w:tcW w:w="6588" w:type="dxa"/>
          </w:tcPr>
          <w:p w:rsidR="00F051F6" w:rsidRDefault="00F051F6" w:rsidP="00F14734">
            <w:pPr>
              <w:jc w:val="both"/>
            </w:pPr>
            <w:r>
              <w:t>Preşedinte al Adunării Populare</w:t>
            </w:r>
          </w:p>
        </w:tc>
        <w:tc>
          <w:tcPr>
            <w:tcW w:w="2983" w:type="dxa"/>
          </w:tcPr>
          <w:p w:rsidR="00F051F6" w:rsidRPr="00501131" w:rsidRDefault="00F051F6" w:rsidP="00F14734">
            <w:pPr>
              <w:jc w:val="center"/>
            </w:pPr>
            <w:r>
              <w:t>9500</w:t>
            </w:r>
          </w:p>
        </w:tc>
      </w:tr>
      <w:tr w:rsidR="00F051F6" w:rsidRPr="00501131" w:rsidTr="00F14734">
        <w:tc>
          <w:tcPr>
            <w:tcW w:w="6588" w:type="dxa"/>
          </w:tcPr>
          <w:p w:rsidR="00F051F6" w:rsidRDefault="00F051F6" w:rsidP="00F14734">
            <w:pPr>
              <w:jc w:val="both"/>
            </w:pPr>
            <w:r>
              <w:t>Vicepreşedinte al Adunării populare</w:t>
            </w:r>
          </w:p>
        </w:tc>
        <w:tc>
          <w:tcPr>
            <w:tcW w:w="2983" w:type="dxa"/>
          </w:tcPr>
          <w:p w:rsidR="00F051F6" w:rsidRPr="00501131" w:rsidRDefault="00F051F6" w:rsidP="00F14734">
            <w:pPr>
              <w:jc w:val="center"/>
            </w:pPr>
            <w:r>
              <w:t>8000</w:t>
            </w:r>
          </w:p>
        </w:tc>
      </w:tr>
      <w:tr w:rsidR="00F051F6" w:rsidRPr="00501131" w:rsidTr="00F14734">
        <w:tc>
          <w:tcPr>
            <w:tcW w:w="6588" w:type="dxa"/>
          </w:tcPr>
          <w:p w:rsidR="00F051F6" w:rsidRDefault="00F051F6" w:rsidP="00F14734">
            <w:pPr>
              <w:jc w:val="both"/>
            </w:pPr>
            <w:r>
              <w:t>Preşedinte al comisiei permanente a Adunării populare</w:t>
            </w:r>
          </w:p>
        </w:tc>
        <w:tc>
          <w:tcPr>
            <w:tcW w:w="2983" w:type="dxa"/>
          </w:tcPr>
          <w:p w:rsidR="00F051F6" w:rsidRPr="00501131" w:rsidRDefault="00F051F6" w:rsidP="00F14734">
            <w:pPr>
              <w:jc w:val="center"/>
            </w:pPr>
            <w:r>
              <w:t>6800</w:t>
            </w:r>
          </w:p>
        </w:tc>
      </w:tr>
    </w:tbl>
    <w:p w:rsidR="00F051F6" w:rsidRPr="00501131" w:rsidRDefault="00F051F6" w:rsidP="007F25B2">
      <w:pPr>
        <w:ind w:firstLine="708"/>
        <w:jc w:val="center"/>
      </w:pPr>
    </w:p>
    <w:p w:rsidR="00F051F6" w:rsidRPr="00016289" w:rsidRDefault="00F051F6" w:rsidP="007F25B2">
      <w:pPr>
        <w:ind w:firstLine="708"/>
        <w:jc w:val="both"/>
        <w:rPr>
          <w:b/>
        </w:rPr>
      </w:pPr>
      <w:r w:rsidRPr="00016289">
        <w:rPr>
          <w:b/>
        </w:rPr>
        <w:t>Not</w:t>
      </w:r>
      <w:r>
        <w:rPr>
          <w:b/>
        </w:rPr>
        <w:t>ă</w:t>
      </w:r>
      <w:r w:rsidRPr="00016289">
        <w:rPr>
          <w:b/>
        </w:rPr>
        <w:t xml:space="preserve">: </w:t>
      </w:r>
    </w:p>
    <w:p w:rsidR="00F051F6" w:rsidRDefault="00F051F6" w:rsidP="007F25B2">
      <w:pPr>
        <w:ind w:firstLine="708"/>
        <w:jc w:val="both"/>
      </w:pPr>
      <w:r w:rsidRPr="00426884">
        <w:t xml:space="preserve">Salariile </w:t>
      </w:r>
      <w:r>
        <w:t>lunare pentru preşedintele şi vicepreşedinţii raionului Dubăsari, primarii şi viceprimarii localităţilor din stînga Nistrului ale raionului Dubăsari, satului Varniţa al raionului Anenii Noi şi satelor Copanca şi Hagimus ale raionului Căuşeni se stabilesc cu o majorare de pînă la 20 %.</w:t>
      </w:r>
    </w:p>
    <w:p w:rsidR="00F051F6" w:rsidRPr="007E4E7E" w:rsidRDefault="00F051F6" w:rsidP="00434790">
      <w:pPr>
        <w:ind w:left="6372"/>
        <w:jc w:val="center"/>
      </w:pPr>
      <w:r>
        <w:t xml:space="preserve">                                                                                                                                       </w:t>
      </w:r>
      <w:r w:rsidRPr="007E4E7E">
        <w:t>Anexa nr.3</w:t>
      </w:r>
    </w:p>
    <w:p w:rsidR="00F051F6" w:rsidRPr="00243CA4" w:rsidRDefault="00F051F6" w:rsidP="00243CA4">
      <w:pPr>
        <w:jc w:val="center"/>
        <w:rPr>
          <w:b/>
        </w:rPr>
      </w:pPr>
      <w:r w:rsidRPr="00243CA4">
        <w:rPr>
          <w:b/>
        </w:rPr>
        <w:t>Salariile lunare ale persoanelor</w:t>
      </w:r>
    </w:p>
    <w:p w:rsidR="00F051F6" w:rsidRPr="00243CA4" w:rsidRDefault="00F051F6" w:rsidP="00243CA4">
      <w:pPr>
        <w:jc w:val="center"/>
        <w:rPr>
          <w:b/>
        </w:rPr>
      </w:pPr>
      <w:r w:rsidRPr="00243CA4">
        <w:rPr>
          <w:b/>
        </w:rPr>
        <w:t xml:space="preserve"> cu funcţii de demnitate publică, ocupate prin mandat</w:t>
      </w:r>
    </w:p>
    <w:p w:rsidR="00F051F6" w:rsidRPr="00243CA4" w:rsidRDefault="00F051F6" w:rsidP="00243CA4">
      <w:pPr>
        <w:jc w:val="center"/>
        <w:rPr>
          <w:b/>
        </w:rPr>
      </w:pPr>
      <w:r w:rsidRPr="00243CA4">
        <w:rPr>
          <w:b/>
        </w:rPr>
        <w:t>obţinut prin numire în condiţiile legii</w:t>
      </w:r>
    </w:p>
    <w:p w:rsidR="00F051F6" w:rsidRPr="00434790" w:rsidRDefault="00F051F6" w:rsidP="007F25B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5"/>
        <w:gridCol w:w="2929"/>
      </w:tblGrid>
      <w:tr w:rsidR="00F051F6" w:rsidTr="00F14734">
        <w:tc>
          <w:tcPr>
            <w:tcW w:w="6415" w:type="dxa"/>
          </w:tcPr>
          <w:p w:rsidR="00F051F6" w:rsidRPr="00F14734" w:rsidRDefault="00F051F6" w:rsidP="00F14734">
            <w:pPr>
              <w:jc w:val="center"/>
              <w:rPr>
                <w:b/>
              </w:rPr>
            </w:pPr>
            <w:r w:rsidRPr="00F14734">
              <w:rPr>
                <w:b/>
              </w:rPr>
              <w:t>Funcţia</w:t>
            </w:r>
          </w:p>
        </w:tc>
        <w:tc>
          <w:tcPr>
            <w:tcW w:w="2929" w:type="dxa"/>
          </w:tcPr>
          <w:p w:rsidR="00F051F6" w:rsidRPr="00F14734" w:rsidRDefault="00F051F6" w:rsidP="00F14734">
            <w:pPr>
              <w:jc w:val="center"/>
              <w:rPr>
                <w:b/>
              </w:rPr>
            </w:pPr>
            <w:r w:rsidRPr="00F14734">
              <w:rPr>
                <w:b/>
              </w:rPr>
              <w:t>Cuantumul salariului lunar, lei</w:t>
            </w:r>
          </w:p>
        </w:tc>
      </w:tr>
      <w:tr w:rsidR="00F051F6" w:rsidTr="00F14734">
        <w:tc>
          <w:tcPr>
            <w:tcW w:w="6415" w:type="dxa"/>
          </w:tcPr>
          <w:p w:rsidR="00F051F6" w:rsidRDefault="00F051F6" w:rsidP="00F14734">
            <w:pPr>
              <w:jc w:val="center"/>
            </w:pPr>
            <w:r>
              <w:t>Guvernul Republicii Moldova</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Prim-ministru</w:t>
            </w:r>
          </w:p>
        </w:tc>
        <w:tc>
          <w:tcPr>
            <w:tcW w:w="2929" w:type="dxa"/>
          </w:tcPr>
          <w:p w:rsidR="00F051F6" w:rsidRDefault="00F051F6" w:rsidP="00F14734">
            <w:pPr>
              <w:jc w:val="center"/>
            </w:pPr>
            <w:r>
              <w:t>13000</w:t>
            </w:r>
          </w:p>
        </w:tc>
      </w:tr>
      <w:tr w:rsidR="00F051F6" w:rsidTr="00F14734">
        <w:tc>
          <w:tcPr>
            <w:tcW w:w="6415" w:type="dxa"/>
          </w:tcPr>
          <w:p w:rsidR="00F051F6" w:rsidRDefault="00F051F6" w:rsidP="00F14734">
            <w:pPr>
              <w:jc w:val="both"/>
            </w:pPr>
            <w:r>
              <w:t>Prim-viceprim-ministru</w:t>
            </w:r>
          </w:p>
        </w:tc>
        <w:tc>
          <w:tcPr>
            <w:tcW w:w="2929" w:type="dxa"/>
          </w:tcPr>
          <w:p w:rsidR="00F051F6" w:rsidRDefault="00F051F6" w:rsidP="00F14734">
            <w:pPr>
              <w:jc w:val="center"/>
            </w:pPr>
            <w:r>
              <w:t>12000</w:t>
            </w:r>
          </w:p>
        </w:tc>
      </w:tr>
      <w:tr w:rsidR="00F051F6" w:rsidTr="00F14734">
        <w:tc>
          <w:tcPr>
            <w:tcW w:w="6415" w:type="dxa"/>
          </w:tcPr>
          <w:p w:rsidR="00F051F6" w:rsidRDefault="00F051F6" w:rsidP="00F14734">
            <w:pPr>
              <w:jc w:val="both"/>
            </w:pPr>
            <w:r>
              <w:t>Viceprim-ministru</w:t>
            </w:r>
          </w:p>
        </w:tc>
        <w:tc>
          <w:tcPr>
            <w:tcW w:w="2929" w:type="dxa"/>
          </w:tcPr>
          <w:p w:rsidR="00F051F6" w:rsidRPr="00325319" w:rsidRDefault="00F051F6" w:rsidP="00F14734">
            <w:pPr>
              <w:jc w:val="center"/>
            </w:pPr>
            <w:r w:rsidRPr="00325319">
              <w:t>11600</w:t>
            </w:r>
          </w:p>
        </w:tc>
      </w:tr>
      <w:tr w:rsidR="00F051F6" w:rsidTr="00F14734">
        <w:tc>
          <w:tcPr>
            <w:tcW w:w="6415" w:type="dxa"/>
          </w:tcPr>
          <w:p w:rsidR="00F051F6" w:rsidRDefault="00F051F6" w:rsidP="00F14734">
            <w:pPr>
              <w:jc w:val="both"/>
            </w:pPr>
            <w:r>
              <w:t>Ministru</w:t>
            </w:r>
          </w:p>
        </w:tc>
        <w:tc>
          <w:tcPr>
            <w:tcW w:w="2929" w:type="dxa"/>
          </w:tcPr>
          <w:p w:rsidR="00F051F6" w:rsidRDefault="00F051F6" w:rsidP="00F14734">
            <w:pPr>
              <w:jc w:val="center"/>
            </w:pPr>
            <w:r>
              <w:t>10500</w:t>
            </w:r>
          </w:p>
        </w:tc>
      </w:tr>
      <w:tr w:rsidR="00F051F6" w:rsidTr="00F14734">
        <w:tc>
          <w:tcPr>
            <w:tcW w:w="6415" w:type="dxa"/>
          </w:tcPr>
          <w:p w:rsidR="00F051F6" w:rsidRDefault="00F051F6" w:rsidP="00F14734">
            <w:pPr>
              <w:jc w:val="both"/>
            </w:pPr>
            <w:r>
              <w:t xml:space="preserve">Viceministru </w:t>
            </w:r>
          </w:p>
        </w:tc>
        <w:tc>
          <w:tcPr>
            <w:tcW w:w="2929" w:type="dxa"/>
          </w:tcPr>
          <w:p w:rsidR="00F051F6" w:rsidRDefault="00F051F6" w:rsidP="00F14734">
            <w:pPr>
              <w:jc w:val="center"/>
            </w:pPr>
            <w:r>
              <w:t>9500</w:t>
            </w:r>
          </w:p>
        </w:tc>
      </w:tr>
      <w:tr w:rsidR="00F051F6" w:rsidTr="00F14734">
        <w:tc>
          <w:tcPr>
            <w:tcW w:w="6415" w:type="dxa"/>
          </w:tcPr>
          <w:p w:rsidR="00F051F6" w:rsidRDefault="00F051F6" w:rsidP="00F14734">
            <w:pPr>
              <w:jc w:val="both"/>
            </w:pPr>
            <w:r>
              <w:t>Secretar general al Guvernului</w:t>
            </w:r>
          </w:p>
        </w:tc>
        <w:tc>
          <w:tcPr>
            <w:tcW w:w="2929" w:type="dxa"/>
          </w:tcPr>
          <w:p w:rsidR="00F051F6" w:rsidRDefault="00F051F6" w:rsidP="00F14734">
            <w:pPr>
              <w:jc w:val="center"/>
            </w:pPr>
            <w:r>
              <w:t>10000</w:t>
            </w:r>
          </w:p>
        </w:tc>
      </w:tr>
      <w:tr w:rsidR="00F051F6" w:rsidTr="00F14734">
        <w:tc>
          <w:tcPr>
            <w:tcW w:w="6415" w:type="dxa"/>
          </w:tcPr>
          <w:p w:rsidR="00F051F6" w:rsidRDefault="00F051F6" w:rsidP="00F14734">
            <w:pPr>
              <w:jc w:val="both"/>
            </w:pPr>
            <w:r>
              <w:t>Secretar general adjunct al Guvernului</w:t>
            </w:r>
          </w:p>
        </w:tc>
        <w:tc>
          <w:tcPr>
            <w:tcW w:w="2929" w:type="dxa"/>
          </w:tcPr>
          <w:p w:rsidR="00F051F6" w:rsidRDefault="00F051F6" w:rsidP="00F14734">
            <w:pPr>
              <w:jc w:val="center"/>
            </w:pPr>
            <w:r>
              <w:t>9500</w:t>
            </w:r>
          </w:p>
        </w:tc>
      </w:tr>
      <w:tr w:rsidR="00F051F6" w:rsidTr="00F14734">
        <w:tc>
          <w:tcPr>
            <w:tcW w:w="6415" w:type="dxa"/>
          </w:tcPr>
          <w:p w:rsidR="00F051F6" w:rsidRDefault="00F051F6" w:rsidP="00F14734">
            <w:pPr>
              <w:jc w:val="both"/>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Curtea Constituţională</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13000</w:t>
            </w:r>
          </w:p>
        </w:tc>
      </w:tr>
      <w:tr w:rsidR="00F051F6" w:rsidTr="00F14734">
        <w:tc>
          <w:tcPr>
            <w:tcW w:w="6415" w:type="dxa"/>
          </w:tcPr>
          <w:p w:rsidR="00F051F6" w:rsidRDefault="00F051F6" w:rsidP="00F14734">
            <w:pPr>
              <w:jc w:val="both"/>
            </w:pPr>
            <w:r>
              <w:t>Judecător</w:t>
            </w:r>
          </w:p>
        </w:tc>
        <w:tc>
          <w:tcPr>
            <w:tcW w:w="2929" w:type="dxa"/>
          </w:tcPr>
          <w:p w:rsidR="00F051F6" w:rsidRPr="00181B15" w:rsidRDefault="00F051F6" w:rsidP="00F14734">
            <w:pPr>
              <w:jc w:val="center"/>
            </w:pPr>
            <w:r w:rsidRPr="00181B15">
              <w:t>11600</w:t>
            </w:r>
          </w:p>
        </w:tc>
      </w:tr>
      <w:tr w:rsidR="00F051F6" w:rsidTr="00F14734">
        <w:tc>
          <w:tcPr>
            <w:tcW w:w="6415" w:type="dxa"/>
          </w:tcPr>
          <w:p w:rsidR="00F051F6" w:rsidRDefault="00F051F6" w:rsidP="00F14734">
            <w:pPr>
              <w:jc w:val="both"/>
            </w:pPr>
            <w:r>
              <w:t>Judecător – asistent</w:t>
            </w:r>
          </w:p>
        </w:tc>
        <w:tc>
          <w:tcPr>
            <w:tcW w:w="2929" w:type="dxa"/>
          </w:tcPr>
          <w:p w:rsidR="00F051F6" w:rsidRDefault="00F051F6" w:rsidP="00F14734">
            <w:pPr>
              <w:jc w:val="center"/>
            </w:pPr>
            <w:r w:rsidRPr="00325319">
              <w:t>7500</w:t>
            </w:r>
          </w:p>
          <w:p w:rsidR="00F051F6" w:rsidRDefault="00F051F6" w:rsidP="00F14734">
            <w:pPr>
              <w:jc w:val="center"/>
            </w:pPr>
          </w:p>
          <w:p w:rsidR="00F051F6" w:rsidRDefault="00F051F6" w:rsidP="00F14734">
            <w:pPr>
              <w:jc w:val="center"/>
            </w:pPr>
          </w:p>
          <w:p w:rsidR="00F051F6" w:rsidRPr="00325319" w:rsidRDefault="00F051F6" w:rsidP="00F14734">
            <w:pPr>
              <w:jc w:val="center"/>
            </w:pPr>
          </w:p>
        </w:tc>
      </w:tr>
      <w:tr w:rsidR="00F051F6" w:rsidTr="00F14734">
        <w:tc>
          <w:tcPr>
            <w:tcW w:w="6415" w:type="dxa"/>
          </w:tcPr>
          <w:p w:rsidR="00F051F6" w:rsidRDefault="00F051F6" w:rsidP="00F14734">
            <w:pPr>
              <w:jc w:val="center"/>
            </w:pPr>
            <w:r>
              <w:t>Consiliul Superior al Magistraturii</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13000</w:t>
            </w:r>
          </w:p>
        </w:tc>
      </w:tr>
      <w:tr w:rsidR="00F051F6" w:rsidTr="00F14734">
        <w:tc>
          <w:tcPr>
            <w:tcW w:w="6415" w:type="dxa"/>
          </w:tcPr>
          <w:p w:rsidR="00F051F6" w:rsidRDefault="00F051F6" w:rsidP="007F25B2">
            <w:r>
              <w:t>Membru (judecător)</w:t>
            </w:r>
          </w:p>
        </w:tc>
        <w:tc>
          <w:tcPr>
            <w:tcW w:w="2929" w:type="dxa"/>
          </w:tcPr>
          <w:p w:rsidR="00F051F6" w:rsidRDefault="00F051F6" w:rsidP="00F14734">
            <w:pPr>
              <w:jc w:val="center"/>
            </w:pPr>
            <w:r>
              <w:t>8500</w:t>
            </w:r>
          </w:p>
        </w:tc>
      </w:tr>
      <w:tr w:rsidR="00F051F6" w:rsidTr="00F14734">
        <w:tc>
          <w:tcPr>
            <w:tcW w:w="6415" w:type="dxa"/>
          </w:tcPr>
          <w:p w:rsidR="00F051F6" w:rsidRDefault="00F051F6" w:rsidP="007F25B2"/>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Curtea Supremă de Justiţie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13000</w:t>
            </w:r>
          </w:p>
        </w:tc>
      </w:tr>
      <w:tr w:rsidR="00F051F6" w:rsidTr="00F14734">
        <w:tc>
          <w:tcPr>
            <w:tcW w:w="6415" w:type="dxa"/>
          </w:tcPr>
          <w:p w:rsidR="00F051F6" w:rsidRDefault="00F051F6" w:rsidP="00F14734">
            <w:pPr>
              <w:jc w:val="both"/>
            </w:pPr>
            <w:r>
              <w:t>Vicepreşedinte</w:t>
            </w:r>
          </w:p>
        </w:tc>
        <w:tc>
          <w:tcPr>
            <w:tcW w:w="2929" w:type="dxa"/>
          </w:tcPr>
          <w:p w:rsidR="00F051F6" w:rsidRPr="00325319" w:rsidRDefault="00F051F6" w:rsidP="00F14734">
            <w:pPr>
              <w:jc w:val="center"/>
            </w:pPr>
            <w:r w:rsidRPr="00325319">
              <w:t>10800</w:t>
            </w:r>
          </w:p>
        </w:tc>
      </w:tr>
      <w:tr w:rsidR="00F051F6" w:rsidTr="00F14734">
        <w:tc>
          <w:tcPr>
            <w:tcW w:w="6415" w:type="dxa"/>
          </w:tcPr>
          <w:p w:rsidR="00F051F6" w:rsidRDefault="00F051F6" w:rsidP="00F14734">
            <w:pPr>
              <w:jc w:val="both"/>
            </w:pPr>
            <w:r>
              <w:t>Judecător</w:t>
            </w:r>
          </w:p>
        </w:tc>
        <w:tc>
          <w:tcPr>
            <w:tcW w:w="2929" w:type="dxa"/>
          </w:tcPr>
          <w:p w:rsidR="00F051F6" w:rsidRDefault="00F051F6" w:rsidP="00F14734">
            <w:pPr>
              <w:jc w:val="center"/>
            </w:pPr>
            <w:r>
              <w:t>8500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Curţile de Apel</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8500</w:t>
            </w:r>
          </w:p>
        </w:tc>
      </w:tr>
      <w:tr w:rsidR="00F051F6" w:rsidTr="00F14734">
        <w:tc>
          <w:tcPr>
            <w:tcW w:w="6415" w:type="dxa"/>
          </w:tcPr>
          <w:p w:rsidR="00F051F6" w:rsidRDefault="00F051F6" w:rsidP="00F14734">
            <w:pPr>
              <w:jc w:val="both"/>
            </w:pPr>
            <w:r>
              <w:t>Vicepreşedinte</w:t>
            </w:r>
          </w:p>
        </w:tc>
        <w:tc>
          <w:tcPr>
            <w:tcW w:w="2929" w:type="dxa"/>
          </w:tcPr>
          <w:p w:rsidR="00F051F6" w:rsidRDefault="00F051F6" w:rsidP="00F14734">
            <w:pPr>
              <w:jc w:val="center"/>
            </w:pPr>
            <w:r>
              <w:t>8000</w:t>
            </w:r>
          </w:p>
        </w:tc>
      </w:tr>
      <w:tr w:rsidR="00F051F6" w:rsidTr="00F14734">
        <w:tc>
          <w:tcPr>
            <w:tcW w:w="6415" w:type="dxa"/>
          </w:tcPr>
          <w:p w:rsidR="00F051F6" w:rsidRDefault="00F051F6" w:rsidP="00F14734">
            <w:pPr>
              <w:jc w:val="both"/>
            </w:pPr>
            <w:r>
              <w:t>Judecător</w:t>
            </w:r>
          </w:p>
        </w:tc>
        <w:tc>
          <w:tcPr>
            <w:tcW w:w="2929" w:type="dxa"/>
          </w:tcPr>
          <w:p w:rsidR="00F051F6" w:rsidRDefault="00F051F6" w:rsidP="00F14734">
            <w:pPr>
              <w:jc w:val="center"/>
            </w:pPr>
            <w:r>
              <w:t>7500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Judecătoriile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7500</w:t>
            </w:r>
          </w:p>
        </w:tc>
      </w:tr>
      <w:tr w:rsidR="00F051F6" w:rsidTr="00F14734">
        <w:tc>
          <w:tcPr>
            <w:tcW w:w="6415" w:type="dxa"/>
          </w:tcPr>
          <w:p w:rsidR="00F051F6" w:rsidRDefault="00F051F6" w:rsidP="00F14734">
            <w:pPr>
              <w:jc w:val="both"/>
            </w:pPr>
            <w:r>
              <w:t>Vicepreşedinte</w:t>
            </w:r>
          </w:p>
        </w:tc>
        <w:tc>
          <w:tcPr>
            <w:tcW w:w="2929" w:type="dxa"/>
          </w:tcPr>
          <w:p w:rsidR="00F051F6" w:rsidRDefault="00F051F6" w:rsidP="00F14734">
            <w:pPr>
              <w:jc w:val="center"/>
            </w:pPr>
            <w:r>
              <w:t>6700</w:t>
            </w:r>
          </w:p>
        </w:tc>
      </w:tr>
      <w:tr w:rsidR="00F051F6" w:rsidTr="00F14734">
        <w:tc>
          <w:tcPr>
            <w:tcW w:w="6415" w:type="dxa"/>
          </w:tcPr>
          <w:p w:rsidR="00F051F6" w:rsidRDefault="00F051F6" w:rsidP="00F14734">
            <w:pPr>
              <w:jc w:val="both"/>
            </w:pPr>
            <w:r>
              <w:t>Judecător</w:t>
            </w:r>
          </w:p>
        </w:tc>
        <w:tc>
          <w:tcPr>
            <w:tcW w:w="2929" w:type="dxa"/>
          </w:tcPr>
          <w:p w:rsidR="00F051F6" w:rsidRDefault="00F051F6" w:rsidP="00F14734">
            <w:pPr>
              <w:jc w:val="center"/>
            </w:pPr>
            <w:r>
              <w:t>6000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Procuratura Generală</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Procuror General</w:t>
            </w:r>
          </w:p>
        </w:tc>
        <w:tc>
          <w:tcPr>
            <w:tcW w:w="2929" w:type="dxa"/>
          </w:tcPr>
          <w:p w:rsidR="00F051F6" w:rsidRPr="00181B15" w:rsidRDefault="00F051F6" w:rsidP="00F14734">
            <w:pPr>
              <w:jc w:val="center"/>
            </w:pPr>
            <w:r w:rsidRPr="00181B15">
              <w:t>13000</w:t>
            </w:r>
          </w:p>
        </w:tc>
      </w:tr>
      <w:tr w:rsidR="00F051F6" w:rsidTr="00F14734">
        <w:tc>
          <w:tcPr>
            <w:tcW w:w="6415" w:type="dxa"/>
          </w:tcPr>
          <w:p w:rsidR="00F051F6" w:rsidRDefault="00F051F6" w:rsidP="00F14734">
            <w:pPr>
              <w:jc w:val="both"/>
            </w:pPr>
            <w:r>
              <w:t>Prim-adjunct al Procurorului General</w:t>
            </w:r>
          </w:p>
        </w:tc>
        <w:tc>
          <w:tcPr>
            <w:tcW w:w="2929" w:type="dxa"/>
          </w:tcPr>
          <w:p w:rsidR="00F051F6" w:rsidRPr="00181B15" w:rsidRDefault="00F051F6" w:rsidP="00F14734">
            <w:pPr>
              <w:jc w:val="center"/>
            </w:pPr>
            <w:r w:rsidRPr="00181B15">
              <w:t>10800</w:t>
            </w:r>
          </w:p>
        </w:tc>
      </w:tr>
      <w:tr w:rsidR="00F051F6" w:rsidTr="00F14734">
        <w:tc>
          <w:tcPr>
            <w:tcW w:w="6415" w:type="dxa"/>
          </w:tcPr>
          <w:p w:rsidR="00F051F6" w:rsidRDefault="00F051F6" w:rsidP="00F14734">
            <w:pPr>
              <w:jc w:val="both"/>
            </w:pPr>
            <w:r>
              <w:t>Adjunct al Procurorului General</w:t>
            </w:r>
          </w:p>
        </w:tc>
        <w:tc>
          <w:tcPr>
            <w:tcW w:w="2929" w:type="dxa"/>
          </w:tcPr>
          <w:p w:rsidR="00F051F6" w:rsidRPr="00181B15" w:rsidRDefault="00F051F6" w:rsidP="00F14734">
            <w:pPr>
              <w:jc w:val="center"/>
            </w:pPr>
            <w:r w:rsidRPr="00181B15">
              <w:t>10000</w:t>
            </w:r>
          </w:p>
        </w:tc>
      </w:tr>
      <w:tr w:rsidR="00F051F6" w:rsidTr="00F14734">
        <w:tc>
          <w:tcPr>
            <w:tcW w:w="6415" w:type="dxa"/>
          </w:tcPr>
          <w:p w:rsidR="00F051F6" w:rsidRDefault="00F051F6" w:rsidP="00F14734">
            <w:pPr>
              <w:jc w:val="both"/>
            </w:pPr>
            <w:r>
              <w:t>Procuror - şef al Aparatului Procurorului General</w:t>
            </w:r>
          </w:p>
        </w:tc>
        <w:tc>
          <w:tcPr>
            <w:tcW w:w="2929" w:type="dxa"/>
          </w:tcPr>
          <w:p w:rsidR="00F051F6" w:rsidRPr="00181B15" w:rsidRDefault="00F051F6" w:rsidP="00F14734">
            <w:pPr>
              <w:jc w:val="center"/>
            </w:pPr>
            <w:r w:rsidRPr="00181B15">
              <w:t>9500</w:t>
            </w:r>
          </w:p>
        </w:tc>
      </w:tr>
      <w:tr w:rsidR="00F051F6" w:rsidTr="00F14734">
        <w:tc>
          <w:tcPr>
            <w:tcW w:w="6415" w:type="dxa"/>
          </w:tcPr>
          <w:p w:rsidR="00F051F6" w:rsidRDefault="00F051F6" w:rsidP="00F14734">
            <w:pPr>
              <w:jc w:val="both"/>
            </w:pPr>
            <w:r>
              <w:t>Procuror - şef direcţie</w:t>
            </w:r>
          </w:p>
        </w:tc>
        <w:tc>
          <w:tcPr>
            <w:tcW w:w="2929" w:type="dxa"/>
          </w:tcPr>
          <w:p w:rsidR="00F051F6" w:rsidRDefault="00F051F6" w:rsidP="00F14734">
            <w:pPr>
              <w:jc w:val="center"/>
            </w:pPr>
            <w:r>
              <w:t>8500</w:t>
            </w:r>
          </w:p>
        </w:tc>
      </w:tr>
      <w:tr w:rsidR="00F051F6" w:rsidTr="00F14734">
        <w:tc>
          <w:tcPr>
            <w:tcW w:w="6415" w:type="dxa"/>
          </w:tcPr>
          <w:p w:rsidR="00F051F6" w:rsidRDefault="00F051F6" w:rsidP="00F14734">
            <w:pPr>
              <w:jc w:val="both"/>
            </w:pPr>
            <w:r>
              <w:t>Procuror - şef secţie</w:t>
            </w:r>
          </w:p>
        </w:tc>
        <w:tc>
          <w:tcPr>
            <w:tcW w:w="2929" w:type="dxa"/>
          </w:tcPr>
          <w:p w:rsidR="00F051F6" w:rsidRDefault="00F051F6" w:rsidP="00F14734">
            <w:pPr>
              <w:jc w:val="center"/>
            </w:pPr>
            <w:r>
              <w:t>8000</w:t>
            </w:r>
          </w:p>
        </w:tc>
      </w:tr>
      <w:tr w:rsidR="00F051F6" w:rsidTr="00F14734">
        <w:tc>
          <w:tcPr>
            <w:tcW w:w="6415" w:type="dxa"/>
          </w:tcPr>
          <w:p w:rsidR="00F051F6" w:rsidRDefault="00F051F6" w:rsidP="00F14734">
            <w:pPr>
              <w:jc w:val="both"/>
            </w:pPr>
            <w:r>
              <w:t xml:space="preserve">Procuror </w:t>
            </w:r>
            <w:r w:rsidRPr="00181B15">
              <w:t>pentru</w:t>
            </w:r>
            <w:r>
              <w:t xml:space="preserve"> misiuni speciale</w:t>
            </w:r>
          </w:p>
        </w:tc>
        <w:tc>
          <w:tcPr>
            <w:tcW w:w="2929" w:type="dxa"/>
          </w:tcPr>
          <w:p w:rsidR="00F051F6" w:rsidRDefault="00F051F6" w:rsidP="00F14734">
            <w:pPr>
              <w:jc w:val="center"/>
            </w:pPr>
            <w:r>
              <w:t>8000</w:t>
            </w:r>
          </w:p>
        </w:tc>
      </w:tr>
      <w:tr w:rsidR="00F051F6" w:rsidTr="00F14734">
        <w:tc>
          <w:tcPr>
            <w:tcW w:w="6415" w:type="dxa"/>
          </w:tcPr>
          <w:p w:rsidR="00F051F6" w:rsidRDefault="00F051F6" w:rsidP="00F14734">
            <w:pPr>
              <w:jc w:val="both"/>
            </w:pPr>
            <w:r>
              <w:t>Procuror - şef serviciu</w:t>
            </w:r>
          </w:p>
        </w:tc>
        <w:tc>
          <w:tcPr>
            <w:tcW w:w="2929" w:type="dxa"/>
          </w:tcPr>
          <w:p w:rsidR="00F051F6" w:rsidRDefault="00F051F6" w:rsidP="00F14734">
            <w:pPr>
              <w:jc w:val="center"/>
            </w:pPr>
            <w:r>
              <w:t>7300</w:t>
            </w:r>
          </w:p>
        </w:tc>
      </w:tr>
      <w:tr w:rsidR="00F051F6" w:rsidRPr="00F14734" w:rsidTr="00F14734">
        <w:tc>
          <w:tcPr>
            <w:tcW w:w="6415" w:type="dxa"/>
          </w:tcPr>
          <w:p w:rsidR="00F051F6" w:rsidRPr="00181B15" w:rsidRDefault="00F051F6" w:rsidP="00F14734">
            <w:pPr>
              <w:jc w:val="both"/>
            </w:pPr>
            <w:r w:rsidRPr="00181B15">
              <w:t>Procuror în Procuratura Generală</w:t>
            </w:r>
          </w:p>
          <w:p w:rsidR="00F051F6" w:rsidRPr="00F14734" w:rsidRDefault="00F051F6" w:rsidP="00F14734">
            <w:pPr>
              <w:jc w:val="both"/>
              <w:rPr>
                <w:b/>
              </w:rPr>
            </w:pPr>
          </w:p>
        </w:tc>
        <w:tc>
          <w:tcPr>
            <w:tcW w:w="2929" w:type="dxa"/>
          </w:tcPr>
          <w:p w:rsidR="00F051F6" w:rsidRPr="00181B15" w:rsidRDefault="00F051F6" w:rsidP="00F14734">
            <w:pPr>
              <w:jc w:val="center"/>
            </w:pPr>
            <w:r w:rsidRPr="00181B15">
              <w:t>6500</w:t>
            </w:r>
          </w:p>
        </w:tc>
      </w:tr>
      <w:tr w:rsidR="00F051F6" w:rsidTr="00F14734">
        <w:tc>
          <w:tcPr>
            <w:tcW w:w="6415" w:type="dxa"/>
          </w:tcPr>
          <w:p w:rsidR="00F051F6" w:rsidRDefault="00F051F6" w:rsidP="00F14734">
            <w:pPr>
              <w:jc w:val="center"/>
            </w:pPr>
            <w:r>
              <w:t xml:space="preserve">Procuratura UTA Găgăuzia, Procuratura mun. Chişinău </w:t>
            </w:r>
          </w:p>
          <w:p w:rsidR="00F051F6" w:rsidRDefault="00F051F6" w:rsidP="00F14734">
            <w:pPr>
              <w:jc w:val="center"/>
            </w:pPr>
            <w:r>
              <w:t>şi Procuratura anticorupţie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Procuror</w:t>
            </w:r>
          </w:p>
        </w:tc>
        <w:tc>
          <w:tcPr>
            <w:tcW w:w="2929" w:type="dxa"/>
          </w:tcPr>
          <w:p w:rsidR="00F051F6" w:rsidRDefault="00F051F6" w:rsidP="00F14734">
            <w:pPr>
              <w:jc w:val="center"/>
            </w:pPr>
            <w:r>
              <w:t>8000</w:t>
            </w:r>
          </w:p>
        </w:tc>
      </w:tr>
      <w:tr w:rsidR="00F051F6" w:rsidTr="00F14734">
        <w:tc>
          <w:tcPr>
            <w:tcW w:w="6415" w:type="dxa"/>
          </w:tcPr>
          <w:p w:rsidR="00F051F6" w:rsidRDefault="00F051F6" w:rsidP="00F14734">
            <w:pPr>
              <w:jc w:val="both"/>
            </w:pPr>
            <w:r>
              <w:t>Adjunct al procurorului</w:t>
            </w:r>
          </w:p>
        </w:tc>
        <w:tc>
          <w:tcPr>
            <w:tcW w:w="2929" w:type="dxa"/>
          </w:tcPr>
          <w:p w:rsidR="00F051F6" w:rsidRPr="00F14734" w:rsidRDefault="00F051F6" w:rsidP="00F14734">
            <w:pPr>
              <w:jc w:val="center"/>
              <w:rPr>
                <w:lang w:val="ru-RU"/>
              </w:rPr>
            </w:pPr>
            <w:r w:rsidRPr="00181B15">
              <w:t>7</w:t>
            </w:r>
            <w:r w:rsidRPr="00F14734">
              <w:rPr>
                <w:lang w:val="ru-RU"/>
              </w:rPr>
              <w:t>5</w:t>
            </w:r>
            <w:r w:rsidRPr="00181B15">
              <w:t xml:space="preserve">00       </w:t>
            </w:r>
          </w:p>
        </w:tc>
      </w:tr>
      <w:tr w:rsidR="00F051F6" w:rsidTr="00F14734">
        <w:tc>
          <w:tcPr>
            <w:tcW w:w="6415" w:type="dxa"/>
          </w:tcPr>
          <w:p w:rsidR="00F051F6" w:rsidRDefault="00F051F6" w:rsidP="00F14734">
            <w:pPr>
              <w:jc w:val="both"/>
            </w:pPr>
            <w:r>
              <w:t>Procuror - şef aparat</w:t>
            </w:r>
          </w:p>
        </w:tc>
        <w:tc>
          <w:tcPr>
            <w:tcW w:w="2929" w:type="dxa"/>
          </w:tcPr>
          <w:p w:rsidR="00F051F6" w:rsidRPr="00181B15" w:rsidRDefault="00F051F6" w:rsidP="00F14734">
            <w:pPr>
              <w:jc w:val="center"/>
            </w:pPr>
            <w:r w:rsidRPr="00181B15">
              <w:t>6800</w:t>
            </w:r>
          </w:p>
        </w:tc>
      </w:tr>
      <w:tr w:rsidR="00F051F6" w:rsidTr="00F14734">
        <w:tc>
          <w:tcPr>
            <w:tcW w:w="6415" w:type="dxa"/>
          </w:tcPr>
          <w:p w:rsidR="00F051F6" w:rsidRDefault="00F051F6" w:rsidP="00F14734">
            <w:pPr>
              <w:jc w:val="both"/>
            </w:pPr>
            <w:r>
              <w:t>Procuror - şef secţie</w:t>
            </w:r>
          </w:p>
        </w:tc>
        <w:tc>
          <w:tcPr>
            <w:tcW w:w="2929" w:type="dxa"/>
          </w:tcPr>
          <w:p w:rsidR="00F051F6" w:rsidRPr="00181B15" w:rsidRDefault="00F051F6" w:rsidP="00F14734">
            <w:pPr>
              <w:jc w:val="center"/>
            </w:pPr>
            <w:r w:rsidRPr="00181B15">
              <w:t>6500</w:t>
            </w:r>
          </w:p>
        </w:tc>
      </w:tr>
      <w:tr w:rsidR="00F051F6" w:rsidTr="00F14734">
        <w:tc>
          <w:tcPr>
            <w:tcW w:w="6415" w:type="dxa"/>
          </w:tcPr>
          <w:p w:rsidR="00F051F6" w:rsidRDefault="00F051F6" w:rsidP="00F14734">
            <w:pPr>
              <w:jc w:val="both"/>
            </w:pPr>
            <w:r>
              <w:t>Procuror - şef serviciu</w:t>
            </w:r>
          </w:p>
        </w:tc>
        <w:tc>
          <w:tcPr>
            <w:tcW w:w="2929" w:type="dxa"/>
          </w:tcPr>
          <w:p w:rsidR="00F051F6" w:rsidRPr="00181B15" w:rsidRDefault="00F051F6" w:rsidP="00F14734">
            <w:pPr>
              <w:jc w:val="center"/>
            </w:pPr>
            <w:r w:rsidRPr="00181B15">
              <w:t>6300</w:t>
            </w:r>
          </w:p>
        </w:tc>
      </w:tr>
      <w:tr w:rsidR="00F051F6" w:rsidTr="00F14734">
        <w:tc>
          <w:tcPr>
            <w:tcW w:w="6415" w:type="dxa"/>
          </w:tcPr>
          <w:p w:rsidR="00F051F6" w:rsidRDefault="00F051F6" w:rsidP="00F14734">
            <w:pPr>
              <w:jc w:val="both"/>
            </w:pPr>
            <w:r>
              <w:t>Procuror în procuratură</w:t>
            </w:r>
          </w:p>
        </w:tc>
        <w:tc>
          <w:tcPr>
            <w:tcW w:w="2929" w:type="dxa"/>
          </w:tcPr>
          <w:p w:rsidR="00F051F6" w:rsidRDefault="00F051F6" w:rsidP="00F14734">
            <w:pPr>
              <w:jc w:val="center"/>
            </w:pPr>
            <w:r w:rsidRPr="00181B15">
              <w:t>5800</w:t>
            </w:r>
          </w:p>
          <w:p w:rsidR="00F051F6" w:rsidRDefault="00F051F6" w:rsidP="00F14734">
            <w:pPr>
              <w:jc w:val="center"/>
            </w:pPr>
          </w:p>
          <w:p w:rsidR="00F051F6" w:rsidRDefault="00F051F6" w:rsidP="00F14734">
            <w:pPr>
              <w:jc w:val="center"/>
            </w:pPr>
          </w:p>
          <w:p w:rsidR="00F051F6" w:rsidRPr="00181B15" w:rsidRDefault="00F051F6" w:rsidP="00F14734">
            <w:pPr>
              <w:jc w:val="center"/>
            </w:pPr>
          </w:p>
        </w:tc>
      </w:tr>
      <w:tr w:rsidR="00F051F6" w:rsidTr="00F14734">
        <w:tc>
          <w:tcPr>
            <w:tcW w:w="6415" w:type="dxa"/>
          </w:tcPr>
          <w:p w:rsidR="00F051F6" w:rsidRDefault="00F051F6" w:rsidP="00F14734">
            <w:pPr>
              <w:jc w:val="center"/>
            </w:pPr>
            <w:r>
              <w:t>Procuraturile teritoriale şi procuraturile specializate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Procuror</w:t>
            </w:r>
          </w:p>
        </w:tc>
        <w:tc>
          <w:tcPr>
            <w:tcW w:w="2929" w:type="dxa"/>
          </w:tcPr>
          <w:p w:rsidR="00F051F6" w:rsidRPr="00181B15" w:rsidRDefault="00F051F6" w:rsidP="00F14734">
            <w:pPr>
              <w:jc w:val="center"/>
            </w:pPr>
            <w:r w:rsidRPr="00181B15">
              <w:t>7500</w:t>
            </w:r>
          </w:p>
        </w:tc>
      </w:tr>
      <w:tr w:rsidR="00F051F6" w:rsidTr="00F14734">
        <w:tc>
          <w:tcPr>
            <w:tcW w:w="6415" w:type="dxa"/>
          </w:tcPr>
          <w:p w:rsidR="00F051F6" w:rsidRDefault="00F051F6" w:rsidP="00F14734">
            <w:pPr>
              <w:jc w:val="both"/>
            </w:pPr>
            <w:r>
              <w:t>Adjunct al procurorului</w:t>
            </w:r>
          </w:p>
        </w:tc>
        <w:tc>
          <w:tcPr>
            <w:tcW w:w="2929" w:type="dxa"/>
          </w:tcPr>
          <w:p w:rsidR="00F051F6" w:rsidRPr="00181B15" w:rsidRDefault="00F051F6" w:rsidP="00F14734">
            <w:pPr>
              <w:jc w:val="center"/>
            </w:pPr>
            <w:r w:rsidRPr="00181B15">
              <w:t>6800</w:t>
            </w:r>
          </w:p>
        </w:tc>
      </w:tr>
      <w:tr w:rsidR="00F051F6" w:rsidTr="00F14734">
        <w:tc>
          <w:tcPr>
            <w:tcW w:w="6415" w:type="dxa"/>
          </w:tcPr>
          <w:p w:rsidR="00F051F6" w:rsidRDefault="00F051F6" w:rsidP="00F14734">
            <w:pPr>
              <w:jc w:val="both"/>
            </w:pPr>
            <w:r>
              <w:t>Procuror în procuratură</w:t>
            </w:r>
          </w:p>
        </w:tc>
        <w:tc>
          <w:tcPr>
            <w:tcW w:w="2929" w:type="dxa"/>
          </w:tcPr>
          <w:p w:rsidR="00F051F6" w:rsidRPr="00181B15" w:rsidRDefault="00F051F6" w:rsidP="00F14734">
            <w:pPr>
              <w:jc w:val="center"/>
            </w:pPr>
            <w:r w:rsidRPr="00181B15">
              <w:t>5400</w:t>
            </w:r>
          </w:p>
        </w:tc>
      </w:tr>
      <w:tr w:rsidR="00F051F6" w:rsidTr="00F14734">
        <w:tc>
          <w:tcPr>
            <w:tcW w:w="6415" w:type="dxa"/>
          </w:tcPr>
          <w:p w:rsidR="00F051F6" w:rsidRDefault="00F051F6" w:rsidP="00F14734">
            <w:pPr>
              <w:jc w:val="both"/>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Curtea de Conturi</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Pr="00325319" w:rsidRDefault="00F051F6" w:rsidP="00F14734">
            <w:pPr>
              <w:jc w:val="center"/>
            </w:pPr>
            <w:r w:rsidRPr="00325319">
              <w:t>12000</w:t>
            </w:r>
          </w:p>
        </w:tc>
      </w:tr>
      <w:tr w:rsidR="00F051F6" w:rsidTr="00F14734">
        <w:tc>
          <w:tcPr>
            <w:tcW w:w="6415" w:type="dxa"/>
          </w:tcPr>
          <w:p w:rsidR="00F051F6" w:rsidRDefault="00F051F6" w:rsidP="00F14734">
            <w:pPr>
              <w:jc w:val="both"/>
            </w:pPr>
            <w:r>
              <w:t>Vicepreşedinte</w:t>
            </w:r>
          </w:p>
        </w:tc>
        <w:tc>
          <w:tcPr>
            <w:tcW w:w="2929" w:type="dxa"/>
          </w:tcPr>
          <w:p w:rsidR="00F051F6" w:rsidRPr="00325319" w:rsidRDefault="00F051F6" w:rsidP="00F14734">
            <w:pPr>
              <w:jc w:val="center"/>
            </w:pPr>
            <w:r w:rsidRPr="00325319">
              <w:t>10800</w:t>
            </w:r>
          </w:p>
        </w:tc>
      </w:tr>
      <w:tr w:rsidR="00F051F6" w:rsidTr="00F14734">
        <w:tc>
          <w:tcPr>
            <w:tcW w:w="6415" w:type="dxa"/>
          </w:tcPr>
          <w:p w:rsidR="00F051F6" w:rsidRDefault="00F051F6" w:rsidP="00F14734">
            <w:pPr>
              <w:jc w:val="both"/>
            </w:pPr>
            <w:r>
              <w:t>Membru</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both"/>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Serviciul de Informaţii şi Securitate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w:t>
            </w:r>
          </w:p>
        </w:tc>
        <w:tc>
          <w:tcPr>
            <w:tcW w:w="2929" w:type="dxa"/>
          </w:tcPr>
          <w:p w:rsidR="00F051F6" w:rsidRDefault="00F051F6" w:rsidP="00F14734">
            <w:pPr>
              <w:jc w:val="center"/>
            </w:pPr>
            <w:r>
              <w:t>10500</w:t>
            </w:r>
          </w:p>
        </w:tc>
      </w:tr>
      <w:tr w:rsidR="00F051F6" w:rsidTr="00F14734">
        <w:tc>
          <w:tcPr>
            <w:tcW w:w="6415" w:type="dxa"/>
          </w:tcPr>
          <w:p w:rsidR="00F051F6" w:rsidRDefault="00F051F6" w:rsidP="00F14734">
            <w:pPr>
              <w:jc w:val="both"/>
            </w:pPr>
            <w:r>
              <w:t>Director adjunct</w:t>
            </w:r>
          </w:p>
        </w:tc>
        <w:tc>
          <w:tcPr>
            <w:tcW w:w="2929" w:type="dxa"/>
          </w:tcPr>
          <w:p w:rsidR="00F051F6" w:rsidRDefault="00F051F6" w:rsidP="00F14734">
            <w:pPr>
              <w:jc w:val="center"/>
            </w:pPr>
            <w:r>
              <w:t>9500</w:t>
            </w:r>
          </w:p>
        </w:tc>
      </w:tr>
      <w:tr w:rsidR="00F051F6" w:rsidTr="00F14734">
        <w:tc>
          <w:tcPr>
            <w:tcW w:w="6415" w:type="dxa"/>
          </w:tcPr>
          <w:p w:rsidR="00F051F6" w:rsidRDefault="00F051F6" w:rsidP="00F14734">
            <w:pPr>
              <w:jc w:val="both"/>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Serviciul de Protecţie şi Pază de Stat</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w:t>
            </w:r>
          </w:p>
        </w:tc>
        <w:tc>
          <w:tcPr>
            <w:tcW w:w="2929" w:type="dxa"/>
          </w:tcPr>
          <w:p w:rsidR="00F051F6" w:rsidRDefault="00F051F6" w:rsidP="00F14734">
            <w:pPr>
              <w:jc w:val="center"/>
            </w:pPr>
            <w:r>
              <w:t>9500</w:t>
            </w:r>
          </w:p>
        </w:tc>
      </w:tr>
      <w:tr w:rsidR="00F051F6" w:rsidTr="00F14734">
        <w:tc>
          <w:tcPr>
            <w:tcW w:w="6415" w:type="dxa"/>
          </w:tcPr>
          <w:p w:rsidR="00F051F6" w:rsidRDefault="00F051F6" w:rsidP="00F14734">
            <w:pPr>
              <w:jc w:val="both"/>
            </w:pPr>
            <w:r>
              <w:t>Director adjunct</w:t>
            </w:r>
          </w:p>
        </w:tc>
        <w:tc>
          <w:tcPr>
            <w:tcW w:w="2929" w:type="dxa"/>
          </w:tcPr>
          <w:p w:rsidR="00F051F6" w:rsidRDefault="00F051F6" w:rsidP="00F14734">
            <w:pPr>
              <w:jc w:val="center"/>
            </w:pPr>
            <w:r>
              <w:t>8500</w:t>
            </w:r>
          </w:p>
        </w:tc>
      </w:tr>
      <w:tr w:rsidR="00F051F6" w:rsidTr="00F14734">
        <w:tc>
          <w:tcPr>
            <w:tcW w:w="6415" w:type="dxa"/>
          </w:tcPr>
          <w:p w:rsidR="00F051F6" w:rsidRDefault="00F051F6" w:rsidP="00F14734">
            <w:pPr>
              <w:jc w:val="both"/>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Centrul  pentru Drepturile Omului</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w:t>
            </w:r>
          </w:p>
        </w:tc>
        <w:tc>
          <w:tcPr>
            <w:tcW w:w="2929" w:type="dxa"/>
          </w:tcPr>
          <w:p w:rsidR="00F051F6" w:rsidRDefault="00F051F6" w:rsidP="00F14734">
            <w:pPr>
              <w:jc w:val="center"/>
            </w:pPr>
            <w:r>
              <w:t>9800</w:t>
            </w:r>
          </w:p>
        </w:tc>
      </w:tr>
      <w:tr w:rsidR="00F051F6" w:rsidTr="00F14734">
        <w:tc>
          <w:tcPr>
            <w:tcW w:w="6415" w:type="dxa"/>
          </w:tcPr>
          <w:p w:rsidR="00F051F6" w:rsidRDefault="00F051F6" w:rsidP="00F14734">
            <w:pPr>
              <w:jc w:val="both"/>
            </w:pPr>
            <w:r>
              <w:t>Avocat parlamentar</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both"/>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 xml:space="preserve">Centrul Naţional pentru Protecţia Datelor </w:t>
            </w:r>
          </w:p>
          <w:p w:rsidR="00F051F6" w:rsidRDefault="00F051F6" w:rsidP="00F14734">
            <w:pPr>
              <w:jc w:val="center"/>
            </w:pPr>
            <w:r>
              <w:t xml:space="preserve">cu Caracter Personal </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both"/>
            </w:pPr>
            <w:r>
              <w:t>Director adjunct</w:t>
            </w:r>
          </w:p>
        </w:tc>
        <w:tc>
          <w:tcPr>
            <w:tcW w:w="2929" w:type="dxa"/>
          </w:tcPr>
          <w:p w:rsidR="00F051F6" w:rsidRDefault="00F051F6" w:rsidP="00F14734">
            <w:pPr>
              <w:jc w:val="center"/>
            </w:pPr>
            <w:r>
              <w:t>8300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Comisia Naţională de Integritate</w:t>
            </w:r>
          </w:p>
        </w:tc>
        <w:tc>
          <w:tcPr>
            <w:tcW w:w="2929" w:type="dxa"/>
          </w:tcPr>
          <w:p w:rsidR="00F051F6" w:rsidRDefault="00F051F6" w:rsidP="00F14734">
            <w:pPr>
              <w:jc w:val="center"/>
            </w:pPr>
          </w:p>
        </w:tc>
      </w:tr>
      <w:tr w:rsidR="00F051F6" w:rsidTr="00F14734">
        <w:tc>
          <w:tcPr>
            <w:tcW w:w="6415" w:type="dxa"/>
          </w:tcPr>
          <w:p w:rsidR="00F051F6" w:rsidRDefault="00F051F6" w:rsidP="00E837C6">
            <w:r>
              <w:t>Preşedinte</w:t>
            </w:r>
          </w:p>
        </w:tc>
        <w:tc>
          <w:tcPr>
            <w:tcW w:w="2929" w:type="dxa"/>
          </w:tcPr>
          <w:p w:rsidR="00F051F6" w:rsidRDefault="00F051F6" w:rsidP="00F14734">
            <w:pPr>
              <w:jc w:val="center"/>
            </w:pPr>
            <w:r>
              <w:t>9200</w:t>
            </w:r>
          </w:p>
        </w:tc>
      </w:tr>
      <w:tr w:rsidR="00F051F6" w:rsidTr="00F14734">
        <w:tc>
          <w:tcPr>
            <w:tcW w:w="6415" w:type="dxa"/>
          </w:tcPr>
          <w:p w:rsidR="00F051F6" w:rsidRDefault="00F051F6" w:rsidP="00E837C6">
            <w:r>
              <w:t>Vicepreşedinte</w:t>
            </w:r>
          </w:p>
        </w:tc>
        <w:tc>
          <w:tcPr>
            <w:tcW w:w="2929" w:type="dxa"/>
          </w:tcPr>
          <w:p w:rsidR="00F051F6" w:rsidRDefault="00F051F6" w:rsidP="00F14734">
            <w:pPr>
              <w:jc w:val="center"/>
            </w:pPr>
            <w:r>
              <w:t>8300</w:t>
            </w:r>
          </w:p>
        </w:tc>
      </w:tr>
      <w:tr w:rsidR="00F051F6" w:rsidTr="00F14734">
        <w:tc>
          <w:tcPr>
            <w:tcW w:w="6415" w:type="dxa"/>
          </w:tcPr>
          <w:p w:rsidR="00F051F6" w:rsidRDefault="00F051F6" w:rsidP="00E837C6">
            <w:r>
              <w:t>Membru</w:t>
            </w:r>
          </w:p>
        </w:tc>
        <w:tc>
          <w:tcPr>
            <w:tcW w:w="2929" w:type="dxa"/>
          </w:tcPr>
          <w:p w:rsidR="00F051F6" w:rsidRDefault="00F051F6" w:rsidP="00F14734">
            <w:pPr>
              <w:jc w:val="center"/>
            </w:pPr>
            <w:r>
              <w:t>7800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Comisia Electorală Centrală</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10500</w:t>
            </w:r>
          </w:p>
        </w:tc>
      </w:tr>
      <w:tr w:rsidR="00F051F6" w:rsidTr="00F14734">
        <w:tc>
          <w:tcPr>
            <w:tcW w:w="6415" w:type="dxa"/>
          </w:tcPr>
          <w:p w:rsidR="00F051F6" w:rsidRDefault="00F051F6" w:rsidP="00F14734">
            <w:pPr>
              <w:jc w:val="both"/>
            </w:pPr>
            <w:r>
              <w:t>Vicepreşedinte</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both"/>
            </w:pPr>
            <w:r>
              <w:t>Secretar</w:t>
            </w:r>
          </w:p>
        </w:tc>
        <w:tc>
          <w:tcPr>
            <w:tcW w:w="2929" w:type="dxa"/>
          </w:tcPr>
          <w:p w:rsidR="00F051F6" w:rsidRDefault="00F051F6" w:rsidP="00F14734">
            <w:pPr>
              <w:jc w:val="center"/>
            </w:pPr>
            <w:r>
              <w:t>8500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Consiliul Coordonator al Audiovizualului</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both"/>
            </w:pPr>
            <w:r>
              <w:t>Membru</w:t>
            </w:r>
          </w:p>
        </w:tc>
        <w:tc>
          <w:tcPr>
            <w:tcW w:w="2929" w:type="dxa"/>
          </w:tcPr>
          <w:p w:rsidR="00F051F6" w:rsidRDefault="00F051F6" w:rsidP="00F14734">
            <w:pPr>
              <w:jc w:val="center"/>
            </w:pPr>
            <w:r>
              <w:t>8300</w:t>
            </w:r>
          </w:p>
          <w:p w:rsidR="00F051F6" w:rsidRDefault="00F051F6" w:rsidP="00F14734">
            <w:pPr>
              <w:jc w:val="center"/>
            </w:pPr>
          </w:p>
          <w:p w:rsidR="00F051F6" w:rsidRDefault="00F051F6" w:rsidP="00F14734">
            <w:pPr>
              <w:jc w:val="center"/>
            </w:pPr>
          </w:p>
        </w:tc>
      </w:tr>
      <w:tr w:rsidR="00F051F6" w:rsidTr="00F14734">
        <w:tc>
          <w:tcPr>
            <w:tcW w:w="6415" w:type="dxa"/>
          </w:tcPr>
          <w:p w:rsidR="00F051F6" w:rsidRDefault="00F051F6" w:rsidP="00F14734">
            <w:pPr>
              <w:jc w:val="center"/>
            </w:pPr>
            <w:r>
              <w:t>Agenţia Naţională pentru Protecţia Concurenţei</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 general</w:t>
            </w:r>
          </w:p>
        </w:tc>
        <w:tc>
          <w:tcPr>
            <w:tcW w:w="2929" w:type="dxa"/>
          </w:tcPr>
          <w:p w:rsidR="00F051F6" w:rsidRPr="00181B15" w:rsidRDefault="00F051F6" w:rsidP="00F14734">
            <w:pPr>
              <w:jc w:val="center"/>
            </w:pPr>
            <w:r w:rsidRPr="00181B15">
              <w:t>10500</w:t>
            </w:r>
          </w:p>
        </w:tc>
      </w:tr>
      <w:tr w:rsidR="00F051F6" w:rsidTr="00F14734">
        <w:tc>
          <w:tcPr>
            <w:tcW w:w="6415" w:type="dxa"/>
          </w:tcPr>
          <w:p w:rsidR="00F051F6" w:rsidRDefault="00F051F6" w:rsidP="00F14734">
            <w:pPr>
              <w:jc w:val="both"/>
            </w:pPr>
            <w:r>
              <w:t>Director general adjunct</w:t>
            </w:r>
          </w:p>
        </w:tc>
        <w:tc>
          <w:tcPr>
            <w:tcW w:w="2929" w:type="dxa"/>
          </w:tcPr>
          <w:p w:rsidR="00F051F6" w:rsidRPr="00181B15" w:rsidRDefault="00F051F6" w:rsidP="00F14734">
            <w:pPr>
              <w:jc w:val="center"/>
            </w:pPr>
            <w:r w:rsidRPr="00181B15">
              <w:t>9200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Reprezentantul Guvernului Republicii Moldova</w:t>
            </w:r>
          </w:p>
          <w:p w:rsidR="00F051F6" w:rsidRDefault="00F051F6" w:rsidP="00F14734">
            <w:pPr>
              <w:jc w:val="center"/>
            </w:pPr>
            <w:r>
              <w:t xml:space="preserve">la Curtea Europeană a Drepturilor Omului </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Agent guvernamental</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Cancelaria de Stat</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Şef oficiu:</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 xml:space="preserve">             în oficiul teritorial Chişinău</w:t>
            </w:r>
          </w:p>
        </w:tc>
        <w:tc>
          <w:tcPr>
            <w:tcW w:w="2929" w:type="dxa"/>
          </w:tcPr>
          <w:p w:rsidR="00F051F6" w:rsidRDefault="00F051F6" w:rsidP="00F14734">
            <w:pPr>
              <w:jc w:val="center"/>
            </w:pPr>
            <w:r>
              <w:t>8700</w:t>
            </w:r>
          </w:p>
        </w:tc>
      </w:tr>
      <w:tr w:rsidR="00F051F6" w:rsidTr="00F14734">
        <w:tc>
          <w:tcPr>
            <w:tcW w:w="6415" w:type="dxa"/>
          </w:tcPr>
          <w:p w:rsidR="00F051F6" w:rsidRDefault="00F051F6" w:rsidP="00F14734">
            <w:pPr>
              <w:jc w:val="both"/>
            </w:pPr>
            <w:r>
              <w:t xml:space="preserve">             în alte oficii teritoriale</w:t>
            </w:r>
          </w:p>
        </w:tc>
        <w:tc>
          <w:tcPr>
            <w:tcW w:w="2929" w:type="dxa"/>
          </w:tcPr>
          <w:p w:rsidR="00F051F6" w:rsidRPr="00325319" w:rsidRDefault="00F051F6" w:rsidP="00F14734">
            <w:pPr>
              <w:jc w:val="center"/>
            </w:pPr>
            <w:r w:rsidRPr="00325319">
              <w:t>8300</w:t>
            </w:r>
          </w:p>
        </w:tc>
      </w:tr>
      <w:tr w:rsidR="00F051F6" w:rsidTr="00F14734">
        <w:tc>
          <w:tcPr>
            <w:tcW w:w="6415" w:type="dxa"/>
          </w:tcPr>
          <w:p w:rsidR="00F051F6" w:rsidRDefault="00F051F6" w:rsidP="00F14734">
            <w:pPr>
              <w:jc w:val="both"/>
            </w:pPr>
            <w:r>
              <w:t>Şef adjunct oficiu:</w:t>
            </w:r>
          </w:p>
        </w:tc>
        <w:tc>
          <w:tcPr>
            <w:tcW w:w="2929" w:type="dxa"/>
          </w:tcPr>
          <w:p w:rsidR="00F051F6" w:rsidRPr="00325319" w:rsidRDefault="00F051F6" w:rsidP="00F14734">
            <w:pPr>
              <w:jc w:val="center"/>
            </w:pPr>
          </w:p>
        </w:tc>
      </w:tr>
      <w:tr w:rsidR="00F051F6" w:rsidTr="00F14734">
        <w:tc>
          <w:tcPr>
            <w:tcW w:w="6415" w:type="dxa"/>
          </w:tcPr>
          <w:p w:rsidR="00F051F6" w:rsidRDefault="00F051F6" w:rsidP="00F14734">
            <w:pPr>
              <w:jc w:val="both"/>
            </w:pPr>
            <w:r>
              <w:t xml:space="preserve">             în oficiul teritorial Chişinău</w:t>
            </w:r>
          </w:p>
        </w:tc>
        <w:tc>
          <w:tcPr>
            <w:tcW w:w="2929" w:type="dxa"/>
          </w:tcPr>
          <w:p w:rsidR="00F051F6" w:rsidRPr="00325319" w:rsidRDefault="00F051F6" w:rsidP="00F14734">
            <w:pPr>
              <w:jc w:val="center"/>
            </w:pPr>
            <w:r w:rsidRPr="00325319">
              <w:t>7800</w:t>
            </w:r>
          </w:p>
        </w:tc>
      </w:tr>
      <w:tr w:rsidR="00F051F6" w:rsidTr="00F14734">
        <w:tc>
          <w:tcPr>
            <w:tcW w:w="6415" w:type="dxa"/>
          </w:tcPr>
          <w:p w:rsidR="00F051F6" w:rsidRDefault="00F051F6" w:rsidP="00F14734">
            <w:pPr>
              <w:jc w:val="both"/>
            </w:pPr>
            <w:r>
              <w:t xml:space="preserve">             în alte oficii teritoriale</w:t>
            </w:r>
          </w:p>
        </w:tc>
        <w:tc>
          <w:tcPr>
            <w:tcW w:w="2929" w:type="dxa"/>
          </w:tcPr>
          <w:p w:rsidR="00F051F6" w:rsidRDefault="00F051F6" w:rsidP="00F14734">
            <w:pPr>
              <w:jc w:val="center"/>
            </w:pPr>
            <w:r>
              <w:t>7300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Servicii, birouri şi agenţii de pe lîngă Guvern</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 general (director)</w:t>
            </w:r>
          </w:p>
        </w:tc>
        <w:tc>
          <w:tcPr>
            <w:tcW w:w="2929" w:type="dxa"/>
          </w:tcPr>
          <w:p w:rsidR="00F051F6" w:rsidRDefault="00F051F6" w:rsidP="00F14734">
            <w:pPr>
              <w:jc w:val="center"/>
            </w:pPr>
            <w:r>
              <w:t>9500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Casa Naţională de Asigurări Sociale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9500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Academia de Ştiinţe a Moldovei</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10500</w:t>
            </w:r>
          </w:p>
        </w:tc>
      </w:tr>
      <w:tr w:rsidR="00F051F6" w:rsidTr="00F14734">
        <w:tc>
          <w:tcPr>
            <w:tcW w:w="6415" w:type="dxa"/>
          </w:tcPr>
          <w:p w:rsidR="00F051F6" w:rsidRDefault="00F051F6" w:rsidP="00F14734">
            <w:pPr>
              <w:jc w:val="both"/>
            </w:pPr>
            <w:r>
              <w:t>Prim-vicepreşedinte</w:t>
            </w:r>
          </w:p>
        </w:tc>
        <w:tc>
          <w:tcPr>
            <w:tcW w:w="2929" w:type="dxa"/>
          </w:tcPr>
          <w:p w:rsidR="00F051F6" w:rsidRPr="00325319" w:rsidRDefault="00F051F6" w:rsidP="00F14734">
            <w:pPr>
              <w:jc w:val="center"/>
            </w:pPr>
            <w:r w:rsidRPr="00325319">
              <w:t>8800</w:t>
            </w:r>
          </w:p>
        </w:tc>
      </w:tr>
      <w:tr w:rsidR="00F051F6" w:rsidTr="00F14734">
        <w:tc>
          <w:tcPr>
            <w:tcW w:w="6415" w:type="dxa"/>
          </w:tcPr>
          <w:p w:rsidR="00F051F6" w:rsidRDefault="00F051F6" w:rsidP="00F14734">
            <w:pPr>
              <w:jc w:val="both"/>
            </w:pPr>
            <w:r>
              <w:t>Vicepreşedinte</w:t>
            </w:r>
          </w:p>
        </w:tc>
        <w:tc>
          <w:tcPr>
            <w:tcW w:w="2929" w:type="dxa"/>
          </w:tcPr>
          <w:p w:rsidR="00F051F6" w:rsidRPr="00325319" w:rsidRDefault="00F051F6" w:rsidP="00F14734">
            <w:pPr>
              <w:jc w:val="center"/>
            </w:pPr>
            <w:r w:rsidRPr="00325319">
              <w:t>8300</w:t>
            </w:r>
          </w:p>
        </w:tc>
      </w:tr>
      <w:tr w:rsidR="00F051F6" w:rsidTr="00F14734">
        <w:tc>
          <w:tcPr>
            <w:tcW w:w="6415" w:type="dxa"/>
          </w:tcPr>
          <w:p w:rsidR="00F051F6" w:rsidRDefault="00F051F6" w:rsidP="00F14734">
            <w:pPr>
              <w:jc w:val="both"/>
            </w:pPr>
            <w:r>
              <w:t>Secretar ştiinţific general</w:t>
            </w:r>
          </w:p>
        </w:tc>
        <w:tc>
          <w:tcPr>
            <w:tcW w:w="2929" w:type="dxa"/>
          </w:tcPr>
          <w:p w:rsidR="00F051F6" w:rsidRDefault="00F051F6" w:rsidP="00F14734">
            <w:pPr>
              <w:jc w:val="center"/>
            </w:pPr>
            <w:r>
              <w:t>7800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Consiliul Naţional pentru Acreditare şi Atestare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Preşedinte</w:t>
            </w:r>
          </w:p>
        </w:tc>
        <w:tc>
          <w:tcPr>
            <w:tcW w:w="2929" w:type="dxa"/>
          </w:tcPr>
          <w:p w:rsidR="00F051F6" w:rsidRDefault="00F051F6" w:rsidP="00F14734">
            <w:pPr>
              <w:jc w:val="center"/>
            </w:pPr>
            <w:r>
              <w:t>9200</w:t>
            </w:r>
          </w:p>
        </w:tc>
      </w:tr>
      <w:tr w:rsidR="00F051F6" w:rsidTr="00F14734">
        <w:tc>
          <w:tcPr>
            <w:tcW w:w="6415" w:type="dxa"/>
          </w:tcPr>
          <w:p w:rsidR="00F051F6" w:rsidRDefault="00F051F6" w:rsidP="00F14734">
            <w:pPr>
              <w:jc w:val="both"/>
            </w:pPr>
            <w:r>
              <w:t>Vicepreşedinte</w:t>
            </w:r>
          </w:p>
        </w:tc>
        <w:tc>
          <w:tcPr>
            <w:tcW w:w="2929" w:type="dxa"/>
          </w:tcPr>
          <w:p w:rsidR="00F051F6" w:rsidRPr="00325319" w:rsidRDefault="00F051F6" w:rsidP="00F14734">
            <w:pPr>
              <w:jc w:val="center"/>
            </w:pPr>
            <w:r w:rsidRPr="00325319">
              <w:t>8300</w:t>
            </w:r>
          </w:p>
        </w:tc>
      </w:tr>
      <w:tr w:rsidR="00F051F6" w:rsidTr="00F14734">
        <w:tc>
          <w:tcPr>
            <w:tcW w:w="6415" w:type="dxa"/>
          </w:tcPr>
          <w:p w:rsidR="00F051F6" w:rsidRDefault="00F051F6" w:rsidP="00F14734">
            <w:pPr>
              <w:jc w:val="both"/>
            </w:pPr>
            <w:r>
              <w:t>Secretar ştiinţific</w:t>
            </w:r>
          </w:p>
        </w:tc>
        <w:tc>
          <w:tcPr>
            <w:tcW w:w="2929" w:type="dxa"/>
          </w:tcPr>
          <w:p w:rsidR="00F051F6" w:rsidRPr="00325319" w:rsidRDefault="00F051F6" w:rsidP="00F14734">
            <w:pPr>
              <w:jc w:val="center"/>
            </w:pPr>
            <w:r w:rsidRPr="00325319">
              <w:t>7300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Alte organe ale administraţiei publice centrale</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Director general (director)</w:t>
            </w:r>
          </w:p>
        </w:tc>
        <w:tc>
          <w:tcPr>
            <w:tcW w:w="2929" w:type="dxa"/>
          </w:tcPr>
          <w:p w:rsidR="00F051F6" w:rsidRDefault="00F051F6" w:rsidP="00F14734">
            <w:pPr>
              <w:jc w:val="center"/>
            </w:pPr>
            <w:r>
              <w:t>8300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r w:rsidR="00F051F6" w:rsidTr="00F14734">
        <w:tc>
          <w:tcPr>
            <w:tcW w:w="6415" w:type="dxa"/>
          </w:tcPr>
          <w:p w:rsidR="00F051F6" w:rsidRDefault="00F051F6" w:rsidP="00F14734">
            <w:pPr>
              <w:jc w:val="center"/>
            </w:pPr>
            <w:r>
              <w:t>Unitatea teritorială autonomă Găgăuzia</w:t>
            </w:r>
          </w:p>
        </w:tc>
        <w:tc>
          <w:tcPr>
            <w:tcW w:w="2929" w:type="dxa"/>
          </w:tcPr>
          <w:p w:rsidR="00F051F6" w:rsidRDefault="00F051F6" w:rsidP="00F14734">
            <w:pPr>
              <w:jc w:val="center"/>
            </w:pPr>
          </w:p>
        </w:tc>
      </w:tr>
      <w:tr w:rsidR="00F051F6" w:rsidTr="00F14734">
        <w:tc>
          <w:tcPr>
            <w:tcW w:w="6415" w:type="dxa"/>
          </w:tcPr>
          <w:p w:rsidR="00F051F6" w:rsidRDefault="00F051F6" w:rsidP="00F14734">
            <w:pPr>
              <w:jc w:val="both"/>
            </w:pPr>
            <w:r>
              <w:t>Prim-vicepreşedinte al Comitetului Executiv</w:t>
            </w:r>
          </w:p>
        </w:tc>
        <w:tc>
          <w:tcPr>
            <w:tcW w:w="2929" w:type="dxa"/>
          </w:tcPr>
          <w:p w:rsidR="00F051F6" w:rsidRDefault="00F051F6" w:rsidP="00F14734">
            <w:pPr>
              <w:jc w:val="center"/>
            </w:pPr>
            <w:r>
              <w:t>8700</w:t>
            </w:r>
          </w:p>
        </w:tc>
      </w:tr>
      <w:tr w:rsidR="00F051F6" w:rsidTr="00F14734">
        <w:tc>
          <w:tcPr>
            <w:tcW w:w="6415" w:type="dxa"/>
          </w:tcPr>
          <w:p w:rsidR="00F051F6" w:rsidRDefault="00F051F6" w:rsidP="00F14734">
            <w:pPr>
              <w:jc w:val="both"/>
            </w:pPr>
            <w:r>
              <w:t>Vicepreşedinte al Comitetului Executiv</w:t>
            </w:r>
          </w:p>
        </w:tc>
        <w:tc>
          <w:tcPr>
            <w:tcW w:w="2929" w:type="dxa"/>
          </w:tcPr>
          <w:p w:rsidR="00F051F6" w:rsidRPr="00325319" w:rsidRDefault="00F051F6" w:rsidP="00F14734">
            <w:pPr>
              <w:jc w:val="center"/>
            </w:pPr>
            <w:r w:rsidRPr="00325319">
              <w:t>8300</w:t>
            </w:r>
          </w:p>
        </w:tc>
      </w:tr>
      <w:tr w:rsidR="00F051F6" w:rsidTr="00F14734">
        <w:tc>
          <w:tcPr>
            <w:tcW w:w="6415" w:type="dxa"/>
          </w:tcPr>
          <w:p w:rsidR="00F051F6" w:rsidRDefault="00F051F6" w:rsidP="00F14734">
            <w:pPr>
              <w:jc w:val="center"/>
            </w:pPr>
          </w:p>
        </w:tc>
        <w:tc>
          <w:tcPr>
            <w:tcW w:w="2929" w:type="dxa"/>
          </w:tcPr>
          <w:p w:rsidR="00F051F6" w:rsidRDefault="00F051F6" w:rsidP="00F14734">
            <w:pPr>
              <w:jc w:val="center"/>
            </w:pPr>
          </w:p>
        </w:tc>
      </w:tr>
    </w:tbl>
    <w:p w:rsidR="00F051F6" w:rsidRDefault="00F051F6" w:rsidP="007F25B2">
      <w:pPr>
        <w:jc w:val="center"/>
      </w:pPr>
    </w:p>
    <w:p w:rsidR="00F051F6" w:rsidRDefault="00F051F6" w:rsidP="007F25B2">
      <w:pPr>
        <w:jc w:val="center"/>
      </w:pPr>
    </w:p>
    <w:p w:rsidR="00F051F6" w:rsidRDefault="00F051F6" w:rsidP="007F25B2">
      <w:pPr>
        <w:jc w:val="both"/>
      </w:pPr>
      <w:r>
        <w:tab/>
        <w:t>Note:</w:t>
      </w:r>
    </w:p>
    <w:p w:rsidR="00F051F6" w:rsidRDefault="00F051F6" w:rsidP="007F25B2">
      <w:pPr>
        <w:jc w:val="both"/>
      </w:pPr>
      <w:r>
        <w:tab/>
        <w:t>1. Salariile lunare pentru locţiitorii conducătorilor de subdiviziuni din Procuratura Generală se stabilesc cu o reducere de 5-10 la sută faţă de salariile lunare prevăzute pentru conducătorii respectivi.</w:t>
      </w:r>
    </w:p>
    <w:p w:rsidR="00F051F6" w:rsidRDefault="00F051F6" w:rsidP="007F25B2">
      <w:pPr>
        <w:jc w:val="both"/>
      </w:pPr>
      <w:r>
        <w:tab/>
        <w:t>2. Persoanele cu funcţii de demnitate publică a căror ocupare necesită deţinerea gradului militar (special) respectiv beneficiază de sporuri pentru grade militare (speciale) în mărimile prevăzute în anexa nr.9.”</w:t>
      </w:r>
    </w:p>
    <w:p w:rsidR="00F051F6" w:rsidRPr="00434790" w:rsidRDefault="00F051F6" w:rsidP="007F25B2">
      <w:pPr>
        <w:jc w:val="both"/>
        <w:rPr>
          <w:sz w:val="16"/>
          <w:szCs w:val="16"/>
        </w:rPr>
      </w:pPr>
    </w:p>
    <w:p w:rsidR="00F051F6" w:rsidRPr="00D701D3" w:rsidRDefault="00F051F6" w:rsidP="007F25B2">
      <w:pPr>
        <w:jc w:val="both"/>
      </w:pPr>
      <w:r>
        <w:tab/>
      </w:r>
      <w:r w:rsidRPr="00D701D3">
        <w:t>1</w:t>
      </w:r>
      <w:r>
        <w:t>5</w:t>
      </w:r>
      <w:r w:rsidRPr="00D701D3">
        <w:t>. Anexele nr.4 – nr.6 se exclud.</w:t>
      </w:r>
    </w:p>
    <w:p w:rsidR="00F051F6" w:rsidRPr="00434790" w:rsidRDefault="00F051F6" w:rsidP="007F25B2">
      <w:pPr>
        <w:jc w:val="both"/>
        <w:rPr>
          <w:sz w:val="16"/>
          <w:szCs w:val="16"/>
        </w:rPr>
      </w:pPr>
    </w:p>
    <w:p w:rsidR="00F051F6" w:rsidRDefault="00F051F6" w:rsidP="007F25B2">
      <w:pPr>
        <w:ind w:firstLine="708"/>
        <w:jc w:val="both"/>
      </w:pPr>
      <w:r w:rsidRPr="00D701D3">
        <w:t>1</w:t>
      </w:r>
      <w:r>
        <w:t>6. Anexa nr.8 va avea următorul cuprins:</w:t>
      </w:r>
    </w:p>
    <w:p w:rsidR="00F051F6" w:rsidRPr="00F0667D" w:rsidRDefault="00F051F6" w:rsidP="007F25B2">
      <w:pPr>
        <w:ind w:firstLine="708"/>
        <w:jc w:val="right"/>
      </w:pPr>
      <w:r>
        <w:t>„</w:t>
      </w:r>
      <w:r w:rsidRPr="00F0667D">
        <w:t>Anexa nr.8</w:t>
      </w:r>
    </w:p>
    <w:p w:rsidR="00F051F6" w:rsidRPr="00243CA4" w:rsidRDefault="00F051F6" w:rsidP="00243CA4">
      <w:pPr>
        <w:jc w:val="center"/>
        <w:rPr>
          <w:b/>
        </w:rPr>
      </w:pPr>
      <w:r w:rsidRPr="00243CA4">
        <w:rPr>
          <w:b/>
        </w:rPr>
        <w:t>Salariile de funcţie</w:t>
      </w:r>
    </w:p>
    <w:p w:rsidR="00F051F6" w:rsidRPr="00243CA4" w:rsidRDefault="00F051F6" w:rsidP="00243CA4">
      <w:pPr>
        <w:jc w:val="center"/>
        <w:rPr>
          <w:b/>
        </w:rPr>
      </w:pPr>
      <w:r w:rsidRPr="00243CA4">
        <w:rPr>
          <w:b/>
        </w:rPr>
        <w:t xml:space="preserve">pentru personalul care efectuează deservirea tehnică </w:t>
      </w:r>
    </w:p>
    <w:p w:rsidR="00F051F6" w:rsidRPr="00243CA4" w:rsidRDefault="00F051F6" w:rsidP="00243CA4">
      <w:pPr>
        <w:jc w:val="center"/>
        <w:rPr>
          <w:b/>
        </w:rPr>
      </w:pPr>
      <w:r w:rsidRPr="00243CA4">
        <w:rPr>
          <w:b/>
        </w:rPr>
        <w:t>şi asigură funcţionarea instanţelor judecătoreşti, procuraturii,</w:t>
      </w:r>
    </w:p>
    <w:p w:rsidR="00F051F6" w:rsidRPr="00243CA4" w:rsidRDefault="00F051F6" w:rsidP="00243CA4">
      <w:pPr>
        <w:jc w:val="center"/>
        <w:rPr>
          <w:b/>
        </w:rPr>
      </w:pPr>
      <w:r w:rsidRPr="00243CA4">
        <w:rPr>
          <w:b/>
        </w:rPr>
        <w:t>autorităţilor administraţiei publice centrale şi locale</w:t>
      </w:r>
    </w:p>
    <w:p w:rsidR="00F051F6" w:rsidRDefault="00F051F6" w:rsidP="007F25B2">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5"/>
        <w:gridCol w:w="1756"/>
        <w:gridCol w:w="1803"/>
      </w:tblGrid>
      <w:tr w:rsidR="00F051F6" w:rsidTr="00F14734">
        <w:tc>
          <w:tcPr>
            <w:tcW w:w="5785" w:type="dxa"/>
            <w:vMerge w:val="restart"/>
          </w:tcPr>
          <w:p w:rsidR="00F051F6" w:rsidRDefault="00F051F6" w:rsidP="00F14734">
            <w:pPr>
              <w:jc w:val="center"/>
            </w:pPr>
          </w:p>
          <w:p w:rsidR="00F051F6" w:rsidRPr="00F0667D" w:rsidRDefault="00F051F6" w:rsidP="00F14734">
            <w:pPr>
              <w:jc w:val="center"/>
            </w:pPr>
            <w:r w:rsidRPr="00F0667D">
              <w:t>Funcţia</w:t>
            </w:r>
          </w:p>
        </w:tc>
        <w:tc>
          <w:tcPr>
            <w:tcW w:w="3559" w:type="dxa"/>
            <w:gridSpan w:val="2"/>
          </w:tcPr>
          <w:p w:rsidR="00F051F6" w:rsidRPr="00F14734" w:rsidRDefault="00F051F6" w:rsidP="00F14734">
            <w:pPr>
              <w:jc w:val="center"/>
              <w:rPr>
                <w:i/>
              </w:rPr>
            </w:pPr>
            <w:r w:rsidRPr="00F14734">
              <w:rPr>
                <w:i/>
              </w:rPr>
              <w:t>Salariul de funcţie, lei</w:t>
            </w:r>
          </w:p>
        </w:tc>
      </w:tr>
      <w:tr w:rsidR="00F051F6" w:rsidTr="00F14734">
        <w:tc>
          <w:tcPr>
            <w:tcW w:w="5785" w:type="dxa"/>
            <w:vMerge/>
          </w:tcPr>
          <w:p w:rsidR="00F051F6" w:rsidRDefault="00F051F6" w:rsidP="00F14734">
            <w:pPr>
              <w:jc w:val="center"/>
            </w:pPr>
          </w:p>
        </w:tc>
        <w:tc>
          <w:tcPr>
            <w:tcW w:w="1756" w:type="dxa"/>
          </w:tcPr>
          <w:p w:rsidR="00F051F6" w:rsidRPr="00D701D3" w:rsidRDefault="00F051F6" w:rsidP="00F14734">
            <w:pPr>
              <w:jc w:val="center"/>
            </w:pPr>
            <w:r>
              <w:t>în autorităţile administraţiei publice centrale</w:t>
            </w:r>
          </w:p>
        </w:tc>
        <w:tc>
          <w:tcPr>
            <w:tcW w:w="1803" w:type="dxa"/>
          </w:tcPr>
          <w:p w:rsidR="00F051F6" w:rsidRDefault="00F051F6" w:rsidP="00F14734">
            <w:pPr>
              <w:jc w:val="center"/>
            </w:pPr>
            <w:r>
              <w:t>în subdiviziunile teritoriale şi autorităţile administraţiei publice locale</w:t>
            </w:r>
          </w:p>
          <w:p w:rsidR="00F051F6" w:rsidRPr="00D701D3" w:rsidRDefault="00F051F6" w:rsidP="00F14734">
            <w:pPr>
              <w:jc w:val="center"/>
            </w:pPr>
          </w:p>
        </w:tc>
      </w:tr>
      <w:tr w:rsidR="00F051F6" w:rsidTr="00F14734">
        <w:tc>
          <w:tcPr>
            <w:tcW w:w="5785" w:type="dxa"/>
          </w:tcPr>
          <w:p w:rsidR="00F051F6" w:rsidRDefault="00F051F6" w:rsidP="00F14734">
            <w:pPr>
              <w:jc w:val="both"/>
            </w:pPr>
            <w:r w:rsidRPr="0080316E">
              <w:t xml:space="preserve">Şef </w:t>
            </w:r>
            <w:r>
              <w:t xml:space="preserve"> direcţie</w:t>
            </w:r>
          </w:p>
          <w:p w:rsidR="00F051F6" w:rsidRDefault="00F051F6" w:rsidP="00F14734">
            <w:pPr>
              <w:jc w:val="both"/>
            </w:pPr>
            <w:r>
              <w:t xml:space="preserve">        tehnologii informaţionale</w:t>
            </w:r>
          </w:p>
          <w:p w:rsidR="00F051F6" w:rsidRPr="0080316E" w:rsidRDefault="00F051F6" w:rsidP="00F14734">
            <w:pPr>
              <w:jc w:val="both"/>
            </w:pPr>
            <w:r>
              <w:t xml:space="preserve">        alte domenii</w:t>
            </w:r>
          </w:p>
        </w:tc>
        <w:tc>
          <w:tcPr>
            <w:tcW w:w="1756" w:type="dxa"/>
          </w:tcPr>
          <w:p w:rsidR="00F051F6" w:rsidRPr="00181B15" w:rsidRDefault="00F051F6" w:rsidP="00F14734">
            <w:pPr>
              <w:jc w:val="center"/>
            </w:pPr>
          </w:p>
          <w:p w:rsidR="00F051F6" w:rsidRPr="00181B15" w:rsidRDefault="00F051F6" w:rsidP="00F14734">
            <w:pPr>
              <w:jc w:val="center"/>
            </w:pPr>
            <w:r w:rsidRPr="00181B15">
              <w:t>4200</w:t>
            </w:r>
          </w:p>
          <w:p w:rsidR="00F051F6" w:rsidRPr="00181B15" w:rsidRDefault="00F051F6" w:rsidP="00F14734">
            <w:pPr>
              <w:tabs>
                <w:tab w:val="left" w:pos="450"/>
                <w:tab w:val="center" w:pos="701"/>
              </w:tabs>
            </w:pPr>
            <w:r w:rsidRPr="00181B15">
              <w:tab/>
              <w:t>3600</w:t>
            </w:r>
          </w:p>
        </w:tc>
        <w:tc>
          <w:tcPr>
            <w:tcW w:w="1803" w:type="dxa"/>
          </w:tcPr>
          <w:p w:rsidR="00F051F6" w:rsidRPr="00181B15" w:rsidRDefault="00F051F6" w:rsidP="00F14734">
            <w:pPr>
              <w:jc w:val="center"/>
            </w:pPr>
          </w:p>
          <w:p w:rsidR="00F051F6" w:rsidRPr="00181B15" w:rsidRDefault="00F051F6" w:rsidP="00F14734">
            <w:pPr>
              <w:jc w:val="center"/>
            </w:pPr>
            <w:r w:rsidRPr="00181B15">
              <w:t>3700</w:t>
            </w:r>
          </w:p>
          <w:p w:rsidR="00F051F6" w:rsidRPr="00181B15" w:rsidRDefault="00F051F6" w:rsidP="00F14734">
            <w:pPr>
              <w:jc w:val="center"/>
            </w:pPr>
            <w:r w:rsidRPr="00181B15">
              <w:t>3300</w:t>
            </w:r>
          </w:p>
        </w:tc>
      </w:tr>
      <w:tr w:rsidR="00F051F6" w:rsidTr="00F14734">
        <w:tc>
          <w:tcPr>
            <w:tcW w:w="5785" w:type="dxa"/>
          </w:tcPr>
          <w:p w:rsidR="00F051F6" w:rsidRDefault="00F051F6" w:rsidP="00F14734">
            <w:pPr>
              <w:jc w:val="both"/>
            </w:pPr>
            <w:r w:rsidRPr="00ED2EF5">
              <w:t xml:space="preserve">Şef </w:t>
            </w:r>
            <w:r>
              <w:t>secţie</w:t>
            </w:r>
          </w:p>
          <w:p w:rsidR="00F051F6" w:rsidRDefault="00F051F6" w:rsidP="00F14734">
            <w:pPr>
              <w:jc w:val="both"/>
            </w:pPr>
            <w:r>
              <w:t xml:space="preserve">       tehnologii informaţionale</w:t>
            </w:r>
          </w:p>
          <w:p w:rsidR="00F051F6" w:rsidRPr="0080316E" w:rsidRDefault="00F051F6" w:rsidP="00F14734">
            <w:pPr>
              <w:jc w:val="both"/>
            </w:pPr>
            <w:r>
              <w:t xml:space="preserve">       alte domenii</w:t>
            </w:r>
          </w:p>
        </w:tc>
        <w:tc>
          <w:tcPr>
            <w:tcW w:w="1756" w:type="dxa"/>
          </w:tcPr>
          <w:p w:rsidR="00F051F6" w:rsidRPr="00181B15" w:rsidRDefault="00F051F6" w:rsidP="00F14734">
            <w:pPr>
              <w:jc w:val="center"/>
            </w:pPr>
          </w:p>
          <w:p w:rsidR="00F051F6" w:rsidRPr="00181B15" w:rsidRDefault="00F051F6" w:rsidP="00F14734">
            <w:pPr>
              <w:jc w:val="center"/>
            </w:pPr>
            <w:r w:rsidRPr="00181B15">
              <w:t>3700</w:t>
            </w:r>
          </w:p>
          <w:p w:rsidR="00F051F6" w:rsidRPr="00181B15" w:rsidRDefault="00F051F6" w:rsidP="00F14734">
            <w:pPr>
              <w:jc w:val="center"/>
            </w:pPr>
            <w:r w:rsidRPr="00181B15">
              <w:t>3300</w:t>
            </w:r>
          </w:p>
        </w:tc>
        <w:tc>
          <w:tcPr>
            <w:tcW w:w="1803" w:type="dxa"/>
          </w:tcPr>
          <w:p w:rsidR="00F051F6" w:rsidRPr="00181B15" w:rsidRDefault="00F051F6" w:rsidP="00F14734">
            <w:pPr>
              <w:jc w:val="center"/>
            </w:pPr>
          </w:p>
          <w:p w:rsidR="00F051F6" w:rsidRPr="00181B15" w:rsidRDefault="00F051F6" w:rsidP="00F14734">
            <w:pPr>
              <w:jc w:val="center"/>
            </w:pPr>
            <w:r w:rsidRPr="00181B15">
              <w:t>3200</w:t>
            </w:r>
          </w:p>
          <w:p w:rsidR="00F051F6" w:rsidRPr="00181B15" w:rsidRDefault="00F051F6" w:rsidP="00F14734">
            <w:pPr>
              <w:jc w:val="center"/>
            </w:pPr>
            <w:r w:rsidRPr="00181B15">
              <w:t>2700</w:t>
            </w:r>
          </w:p>
        </w:tc>
      </w:tr>
      <w:tr w:rsidR="00F051F6" w:rsidTr="00F14734">
        <w:tc>
          <w:tcPr>
            <w:tcW w:w="5785" w:type="dxa"/>
          </w:tcPr>
          <w:p w:rsidR="00F051F6" w:rsidRDefault="00F051F6" w:rsidP="00F14734">
            <w:pPr>
              <w:jc w:val="both"/>
            </w:pPr>
            <w:r>
              <w:t>Şef secţie în cadrul direcţiei</w:t>
            </w:r>
          </w:p>
          <w:p w:rsidR="00F051F6" w:rsidRDefault="00F051F6" w:rsidP="00F14734">
            <w:pPr>
              <w:jc w:val="both"/>
            </w:pPr>
            <w:r>
              <w:t xml:space="preserve">       tehnologii informaţionale</w:t>
            </w:r>
          </w:p>
          <w:p w:rsidR="00F051F6" w:rsidRPr="00ED2EF5" w:rsidRDefault="00F051F6" w:rsidP="00F14734">
            <w:pPr>
              <w:jc w:val="both"/>
            </w:pPr>
            <w:r>
              <w:t xml:space="preserve">      alte domenii</w:t>
            </w:r>
          </w:p>
        </w:tc>
        <w:tc>
          <w:tcPr>
            <w:tcW w:w="1756" w:type="dxa"/>
          </w:tcPr>
          <w:p w:rsidR="00F051F6" w:rsidRPr="00181B15" w:rsidRDefault="00F051F6" w:rsidP="00F14734">
            <w:pPr>
              <w:jc w:val="center"/>
            </w:pPr>
          </w:p>
          <w:p w:rsidR="00F051F6" w:rsidRPr="00181B15" w:rsidRDefault="00F051F6" w:rsidP="00F14734">
            <w:pPr>
              <w:jc w:val="center"/>
            </w:pPr>
            <w:r w:rsidRPr="00181B15">
              <w:t>3300</w:t>
            </w:r>
          </w:p>
          <w:p w:rsidR="00F051F6" w:rsidRPr="00181B15" w:rsidRDefault="00F051F6" w:rsidP="00F14734">
            <w:pPr>
              <w:jc w:val="center"/>
            </w:pPr>
            <w:r w:rsidRPr="00181B15">
              <w:t>3000</w:t>
            </w:r>
          </w:p>
        </w:tc>
        <w:tc>
          <w:tcPr>
            <w:tcW w:w="1803" w:type="dxa"/>
          </w:tcPr>
          <w:p w:rsidR="00F051F6" w:rsidRPr="00181B15" w:rsidRDefault="00F051F6" w:rsidP="00F14734">
            <w:pPr>
              <w:jc w:val="center"/>
            </w:pPr>
          </w:p>
          <w:p w:rsidR="00F051F6" w:rsidRPr="00181B15" w:rsidRDefault="00F051F6" w:rsidP="00F14734">
            <w:pPr>
              <w:jc w:val="center"/>
            </w:pPr>
            <w:r w:rsidRPr="00181B15">
              <w:t>2900</w:t>
            </w:r>
          </w:p>
          <w:p w:rsidR="00F051F6" w:rsidRPr="00181B15" w:rsidRDefault="00F051F6" w:rsidP="00F14734">
            <w:pPr>
              <w:jc w:val="center"/>
            </w:pPr>
            <w:r w:rsidRPr="00181B15">
              <w:t>2500</w:t>
            </w:r>
          </w:p>
        </w:tc>
      </w:tr>
      <w:tr w:rsidR="00F051F6" w:rsidTr="00F14734">
        <w:tc>
          <w:tcPr>
            <w:tcW w:w="5785" w:type="dxa"/>
          </w:tcPr>
          <w:p w:rsidR="00F051F6" w:rsidRDefault="00F051F6" w:rsidP="00F14734">
            <w:pPr>
              <w:jc w:val="both"/>
            </w:pPr>
            <w:r w:rsidRPr="00ED2EF5">
              <w:t>Şef</w:t>
            </w:r>
            <w:r>
              <w:t xml:space="preserve"> </w:t>
            </w:r>
            <w:r w:rsidRPr="00ED2EF5">
              <w:t>serviciu</w:t>
            </w:r>
            <w:r>
              <w:t>, sector</w:t>
            </w:r>
          </w:p>
          <w:p w:rsidR="00F051F6" w:rsidRDefault="00F051F6" w:rsidP="00F14734">
            <w:pPr>
              <w:jc w:val="both"/>
            </w:pPr>
            <w:r>
              <w:t xml:space="preserve">       tehnologii informaţionale</w:t>
            </w:r>
          </w:p>
          <w:p w:rsidR="00F051F6" w:rsidRPr="00ED2EF5" w:rsidRDefault="00F051F6" w:rsidP="00F14734">
            <w:pPr>
              <w:jc w:val="both"/>
            </w:pPr>
            <w:r>
              <w:t xml:space="preserve">       alte domenii</w:t>
            </w:r>
          </w:p>
        </w:tc>
        <w:tc>
          <w:tcPr>
            <w:tcW w:w="1756" w:type="dxa"/>
          </w:tcPr>
          <w:p w:rsidR="00F051F6" w:rsidRPr="00032376" w:rsidRDefault="00F051F6" w:rsidP="00F14734">
            <w:pPr>
              <w:jc w:val="center"/>
            </w:pPr>
          </w:p>
          <w:p w:rsidR="00F051F6" w:rsidRPr="00032376" w:rsidRDefault="00F051F6" w:rsidP="00F14734">
            <w:pPr>
              <w:jc w:val="center"/>
            </w:pPr>
            <w:r w:rsidRPr="00032376">
              <w:t>2800</w:t>
            </w:r>
          </w:p>
          <w:p w:rsidR="00F051F6" w:rsidRPr="00032376" w:rsidRDefault="00F051F6" w:rsidP="00F14734">
            <w:pPr>
              <w:jc w:val="center"/>
            </w:pPr>
            <w:r w:rsidRPr="00032376">
              <w:t>2600</w:t>
            </w:r>
          </w:p>
        </w:tc>
        <w:tc>
          <w:tcPr>
            <w:tcW w:w="1803" w:type="dxa"/>
          </w:tcPr>
          <w:p w:rsidR="00F051F6" w:rsidRPr="00032376" w:rsidRDefault="00F051F6" w:rsidP="00F14734">
            <w:pPr>
              <w:jc w:val="center"/>
            </w:pPr>
          </w:p>
          <w:p w:rsidR="00F051F6" w:rsidRPr="00032376" w:rsidRDefault="00F051F6" w:rsidP="00F14734">
            <w:pPr>
              <w:jc w:val="center"/>
            </w:pPr>
            <w:r w:rsidRPr="00032376">
              <w:t>2400</w:t>
            </w:r>
          </w:p>
          <w:p w:rsidR="00F051F6" w:rsidRPr="00181B15" w:rsidRDefault="00F051F6" w:rsidP="00F14734">
            <w:pPr>
              <w:jc w:val="center"/>
            </w:pPr>
            <w:r w:rsidRPr="00181B15">
              <w:t>2200</w:t>
            </w:r>
          </w:p>
        </w:tc>
      </w:tr>
      <w:tr w:rsidR="00F051F6" w:rsidTr="00F14734">
        <w:tc>
          <w:tcPr>
            <w:tcW w:w="5785" w:type="dxa"/>
          </w:tcPr>
          <w:p w:rsidR="00F051F6" w:rsidRPr="00181B15" w:rsidRDefault="00F051F6" w:rsidP="00F14734">
            <w:pPr>
              <w:jc w:val="center"/>
            </w:pPr>
            <w:r w:rsidRPr="00181B15">
              <w:t>Personalul cancelariei:</w:t>
            </w:r>
          </w:p>
        </w:tc>
        <w:tc>
          <w:tcPr>
            <w:tcW w:w="1756" w:type="dxa"/>
          </w:tcPr>
          <w:p w:rsidR="00F051F6" w:rsidRPr="00181B15" w:rsidRDefault="00F051F6" w:rsidP="00F14734">
            <w:pPr>
              <w:jc w:val="center"/>
            </w:pPr>
          </w:p>
        </w:tc>
        <w:tc>
          <w:tcPr>
            <w:tcW w:w="1803" w:type="dxa"/>
          </w:tcPr>
          <w:p w:rsidR="00F051F6" w:rsidRPr="00181B15" w:rsidRDefault="00F051F6" w:rsidP="00F14734">
            <w:pPr>
              <w:jc w:val="center"/>
            </w:pPr>
          </w:p>
        </w:tc>
      </w:tr>
      <w:tr w:rsidR="00F051F6" w:rsidTr="00F14734">
        <w:tc>
          <w:tcPr>
            <w:tcW w:w="5785" w:type="dxa"/>
          </w:tcPr>
          <w:p w:rsidR="00F051F6" w:rsidRPr="00181B15" w:rsidRDefault="00F051F6" w:rsidP="00F14734">
            <w:pPr>
              <w:jc w:val="both"/>
            </w:pPr>
            <w:r w:rsidRPr="00181B15">
              <w:t>Şef  cancelarie (secretariat)</w:t>
            </w:r>
          </w:p>
        </w:tc>
        <w:tc>
          <w:tcPr>
            <w:tcW w:w="1756" w:type="dxa"/>
          </w:tcPr>
          <w:p w:rsidR="00F051F6" w:rsidRPr="00181B15" w:rsidRDefault="00F051F6" w:rsidP="007F25B2">
            <w:r w:rsidRPr="00181B15">
              <w:t xml:space="preserve">       2400</w:t>
            </w:r>
          </w:p>
        </w:tc>
        <w:tc>
          <w:tcPr>
            <w:tcW w:w="1803" w:type="dxa"/>
          </w:tcPr>
          <w:p w:rsidR="00F051F6" w:rsidRPr="00181B15" w:rsidRDefault="00F051F6" w:rsidP="00F14734">
            <w:pPr>
              <w:jc w:val="center"/>
            </w:pPr>
            <w:r w:rsidRPr="00181B15">
              <w:t>2300</w:t>
            </w:r>
          </w:p>
        </w:tc>
      </w:tr>
      <w:tr w:rsidR="00F051F6" w:rsidTr="00F14734">
        <w:tc>
          <w:tcPr>
            <w:tcW w:w="5785" w:type="dxa"/>
          </w:tcPr>
          <w:p w:rsidR="00F051F6" w:rsidRPr="00181B15" w:rsidRDefault="00F051F6" w:rsidP="00F14734">
            <w:pPr>
              <w:jc w:val="both"/>
            </w:pPr>
            <w:r w:rsidRPr="00181B15">
              <w:t xml:space="preserve">Inspector superior controlul asupra executării hotărîrilor  </w:t>
            </w:r>
          </w:p>
        </w:tc>
        <w:tc>
          <w:tcPr>
            <w:tcW w:w="1756" w:type="dxa"/>
          </w:tcPr>
          <w:p w:rsidR="00F051F6" w:rsidRPr="00181B15" w:rsidRDefault="00F051F6" w:rsidP="00F14734">
            <w:pPr>
              <w:jc w:val="center"/>
            </w:pPr>
            <w:r w:rsidRPr="00181B15">
              <w:t>1800</w:t>
            </w:r>
          </w:p>
        </w:tc>
        <w:tc>
          <w:tcPr>
            <w:tcW w:w="1803" w:type="dxa"/>
          </w:tcPr>
          <w:p w:rsidR="00F051F6" w:rsidRPr="00181B15" w:rsidRDefault="00F051F6" w:rsidP="00F14734">
            <w:pPr>
              <w:jc w:val="center"/>
            </w:pPr>
            <w:r w:rsidRPr="00181B15">
              <w:t>1700</w:t>
            </w:r>
          </w:p>
        </w:tc>
      </w:tr>
      <w:tr w:rsidR="00F051F6" w:rsidTr="00F14734">
        <w:tc>
          <w:tcPr>
            <w:tcW w:w="5785" w:type="dxa"/>
          </w:tcPr>
          <w:p w:rsidR="00F051F6" w:rsidRPr="00181B15" w:rsidRDefault="00F051F6" w:rsidP="00F14734">
            <w:pPr>
              <w:jc w:val="both"/>
            </w:pPr>
            <w:r w:rsidRPr="00181B15">
              <w:t>Inspector controlul asupra executării</w:t>
            </w:r>
            <w:r>
              <w:t xml:space="preserve"> hotărîrilor </w:t>
            </w:r>
          </w:p>
        </w:tc>
        <w:tc>
          <w:tcPr>
            <w:tcW w:w="1756" w:type="dxa"/>
          </w:tcPr>
          <w:p w:rsidR="00F051F6" w:rsidRPr="00181B15" w:rsidRDefault="00F051F6" w:rsidP="00F14734">
            <w:pPr>
              <w:jc w:val="center"/>
            </w:pPr>
            <w:r w:rsidRPr="00181B15">
              <w:t>1600</w:t>
            </w:r>
          </w:p>
        </w:tc>
        <w:tc>
          <w:tcPr>
            <w:tcW w:w="1803" w:type="dxa"/>
          </w:tcPr>
          <w:p w:rsidR="00F051F6" w:rsidRPr="00181B15" w:rsidRDefault="00F051F6" w:rsidP="00F14734">
            <w:pPr>
              <w:jc w:val="center"/>
            </w:pPr>
            <w:r w:rsidRPr="00181B15">
              <w:t>1550</w:t>
            </w:r>
          </w:p>
        </w:tc>
      </w:tr>
      <w:tr w:rsidR="00F051F6" w:rsidTr="00F14734">
        <w:tc>
          <w:tcPr>
            <w:tcW w:w="5785" w:type="dxa"/>
          </w:tcPr>
          <w:p w:rsidR="00F051F6" w:rsidRPr="00181B15" w:rsidRDefault="00F051F6" w:rsidP="00F14734">
            <w:pPr>
              <w:jc w:val="both"/>
            </w:pPr>
            <w:r w:rsidRPr="00181B15">
              <w:t>Secretar administ</w:t>
            </w:r>
            <w:r>
              <w:t>rativ superior</w:t>
            </w:r>
          </w:p>
        </w:tc>
        <w:tc>
          <w:tcPr>
            <w:tcW w:w="1756" w:type="dxa"/>
          </w:tcPr>
          <w:p w:rsidR="00F051F6" w:rsidRPr="00181B15" w:rsidRDefault="00F051F6" w:rsidP="00F14734">
            <w:pPr>
              <w:jc w:val="center"/>
            </w:pPr>
            <w:r>
              <w:t>1600</w:t>
            </w:r>
          </w:p>
        </w:tc>
        <w:tc>
          <w:tcPr>
            <w:tcW w:w="1803" w:type="dxa"/>
          </w:tcPr>
          <w:p w:rsidR="00F051F6" w:rsidRPr="00181B15" w:rsidRDefault="00F051F6" w:rsidP="00F14734">
            <w:pPr>
              <w:jc w:val="center"/>
            </w:pPr>
            <w:r>
              <w:t>1550</w:t>
            </w:r>
          </w:p>
        </w:tc>
      </w:tr>
      <w:tr w:rsidR="00F051F6" w:rsidTr="00F14734">
        <w:tc>
          <w:tcPr>
            <w:tcW w:w="5785" w:type="dxa"/>
          </w:tcPr>
          <w:p w:rsidR="00F051F6" w:rsidRDefault="00F051F6" w:rsidP="00F14734">
            <w:pPr>
              <w:jc w:val="both"/>
            </w:pPr>
            <w:r>
              <w:t>Secretar administrativ</w:t>
            </w:r>
          </w:p>
        </w:tc>
        <w:tc>
          <w:tcPr>
            <w:tcW w:w="1756" w:type="dxa"/>
          </w:tcPr>
          <w:p w:rsidR="00F051F6" w:rsidRDefault="00F051F6" w:rsidP="00F14734">
            <w:pPr>
              <w:jc w:val="center"/>
            </w:pPr>
            <w:r>
              <w:t>1500</w:t>
            </w:r>
          </w:p>
        </w:tc>
        <w:tc>
          <w:tcPr>
            <w:tcW w:w="1803" w:type="dxa"/>
          </w:tcPr>
          <w:p w:rsidR="00F051F6" w:rsidRPr="00E837C6" w:rsidRDefault="00F051F6" w:rsidP="00F14734">
            <w:pPr>
              <w:jc w:val="center"/>
            </w:pPr>
            <w:r w:rsidRPr="00E837C6">
              <w:t>1450</w:t>
            </w:r>
          </w:p>
        </w:tc>
      </w:tr>
      <w:tr w:rsidR="00F051F6" w:rsidTr="00F14734">
        <w:tc>
          <w:tcPr>
            <w:tcW w:w="5785" w:type="dxa"/>
          </w:tcPr>
          <w:p w:rsidR="00F051F6" w:rsidRPr="006E5F8D" w:rsidRDefault="00F051F6" w:rsidP="00F14734">
            <w:pPr>
              <w:jc w:val="both"/>
            </w:pPr>
            <w:r>
              <w:t xml:space="preserve">Şef  bibliotecă (sală de lectură), şef recepţie, şef arhivă, şef serviciul de dactilografiere, şef expediţie </w:t>
            </w:r>
          </w:p>
        </w:tc>
        <w:tc>
          <w:tcPr>
            <w:tcW w:w="1756" w:type="dxa"/>
          </w:tcPr>
          <w:p w:rsidR="00F051F6" w:rsidRPr="00032376" w:rsidRDefault="00F051F6" w:rsidP="00F14734">
            <w:pPr>
              <w:jc w:val="center"/>
            </w:pPr>
            <w:r w:rsidRPr="00032376">
              <w:t>1650</w:t>
            </w:r>
          </w:p>
        </w:tc>
        <w:tc>
          <w:tcPr>
            <w:tcW w:w="1803" w:type="dxa"/>
          </w:tcPr>
          <w:p w:rsidR="00F051F6" w:rsidRPr="00181B15" w:rsidRDefault="00F051F6" w:rsidP="00F14734">
            <w:pPr>
              <w:jc w:val="center"/>
            </w:pPr>
            <w:r w:rsidRPr="00181B15">
              <w:t>1600</w:t>
            </w:r>
          </w:p>
        </w:tc>
      </w:tr>
      <w:tr w:rsidR="00F051F6" w:rsidTr="00F14734">
        <w:tc>
          <w:tcPr>
            <w:tcW w:w="5785" w:type="dxa"/>
          </w:tcPr>
          <w:p w:rsidR="00F051F6" w:rsidRDefault="00F051F6" w:rsidP="00F14734">
            <w:pPr>
              <w:jc w:val="both"/>
            </w:pPr>
            <w:r>
              <w:t xml:space="preserve">Şef serviciu auxiliar (director administrativ), şef depozit, şef serviciul multiplicare </w:t>
            </w:r>
          </w:p>
        </w:tc>
        <w:tc>
          <w:tcPr>
            <w:tcW w:w="1756" w:type="dxa"/>
          </w:tcPr>
          <w:p w:rsidR="00F051F6" w:rsidRPr="00032376" w:rsidRDefault="00F051F6" w:rsidP="00F14734">
            <w:pPr>
              <w:jc w:val="center"/>
            </w:pPr>
            <w:r w:rsidRPr="00032376">
              <w:t>1550</w:t>
            </w:r>
          </w:p>
        </w:tc>
        <w:tc>
          <w:tcPr>
            <w:tcW w:w="1803" w:type="dxa"/>
          </w:tcPr>
          <w:p w:rsidR="00F051F6" w:rsidRPr="00032376" w:rsidRDefault="00F051F6" w:rsidP="00F14734">
            <w:pPr>
              <w:jc w:val="center"/>
            </w:pPr>
            <w:r w:rsidRPr="00032376">
              <w:t>1500</w:t>
            </w:r>
          </w:p>
        </w:tc>
      </w:tr>
      <w:tr w:rsidR="00F051F6" w:rsidTr="00F14734">
        <w:tc>
          <w:tcPr>
            <w:tcW w:w="5785" w:type="dxa"/>
          </w:tcPr>
          <w:p w:rsidR="00F051F6" w:rsidRDefault="00F051F6" w:rsidP="00F14734">
            <w:pPr>
              <w:jc w:val="both"/>
            </w:pPr>
            <w:r>
              <w:t xml:space="preserve">Analist sisteme informatice, programator, inginer pentru exploatarea sistemelor informaţionale, inginer securitatea informaţională; administrator: baze de date, reţea de calculatoare, sisteme informatice:   </w:t>
            </w:r>
          </w:p>
          <w:p w:rsidR="00F051F6" w:rsidRDefault="00F051F6" w:rsidP="00F14734">
            <w:pPr>
              <w:jc w:val="both"/>
            </w:pPr>
            <w:r>
              <w:t xml:space="preserve">                   principal </w:t>
            </w:r>
          </w:p>
          <w:p w:rsidR="00F051F6" w:rsidRPr="006E5F8D" w:rsidRDefault="00F051F6" w:rsidP="00F14734">
            <w:pPr>
              <w:jc w:val="both"/>
            </w:pPr>
            <w:r>
              <w:t xml:space="preserve">                   superior  </w:t>
            </w:r>
          </w:p>
        </w:tc>
        <w:tc>
          <w:tcPr>
            <w:tcW w:w="1756" w:type="dxa"/>
          </w:tcPr>
          <w:p w:rsidR="00F051F6" w:rsidRPr="00032376" w:rsidRDefault="00F051F6" w:rsidP="00F14734">
            <w:pPr>
              <w:jc w:val="center"/>
            </w:pPr>
          </w:p>
          <w:p w:rsidR="00F051F6" w:rsidRPr="00032376" w:rsidRDefault="00F051F6" w:rsidP="007F25B2"/>
          <w:p w:rsidR="00F051F6" w:rsidRPr="00032376" w:rsidRDefault="00F051F6" w:rsidP="007F25B2"/>
          <w:p w:rsidR="00F051F6" w:rsidRPr="00032376" w:rsidRDefault="00F051F6" w:rsidP="007F25B2"/>
          <w:p w:rsidR="00F051F6" w:rsidRDefault="00F051F6" w:rsidP="007F25B2">
            <w:r w:rsidRPr="00032376">
              <w:t xml:space="preserve">      </w:t>
            </w:r>
          </w:p>
          <w:p w:rsidR="00F051F6" w:rsidRPr="00032376" w:rsidRDefault="00F051F6" w:rsidP="007F25B2">
            <w:r>
              <w:t xml:space="preserve">        </w:t>
            </w:r>
            <w:r w:rsidRPr="00032376">
              <w:t>2300</w:t>
            </w:r>
          </w:p>
          <w:p w:rsidR="00F051F6" w:rsidRPr="00032376" w:rsidRDefault="00F051F6" w:rsidP="00F14734">
            <w:pPr>
              <w:jc w:val="center"/>
            </w:pPr>
            <w:r w:rsidRPr="00032376">
              <w:t>2100</w:t>
            </w:r>
          </w:p>
        </w:tc>
        <w:tc>
          <w:tcPr>
            <w:tcW w:w="1803" w:type="dxa"/>
          </w:tcPr>
          <w:p w:rsidR="00F051F6" w:rsidRPr="00032376" w:rsidRDefault="00F051F6" w:rsidP="00F14734">
            <w:pPr>
              <w:jc w:val="center"/>
            </w:pPr>
          </w:p>
          <w:p w:rsidR="00F051F6" w:rsidRPr="00032376" w:rsidRDefault="00F051F6" w:rsidP="007F25B2"/>
          <w:p w:rsidR="00F051F6" w:rsidRPr="00032376" w:rsidRDefault="00F051F6" w:rsidP="007F25B2"/>
          <w:p w:rsidR="00F051F6" w:rsidRPr="00032376" w:rsidRDefault="00F051F6" w:rsidP="007F25B2"/>
          <w:p w:rsidR="00F051F6" w:rsidRPr="00F14734" w:rsidRDefault="00F051F6" w:rsidP="00F14734">
            <w:pPr>
              <w:jc w:val="center"/>
              <w:rPr>
                <w:b/>
              </w:rPr>
            </w:pPr>
          </w:p>
          <w:p w:rsidR="00F051F6" w:rsidRPr="00181B15" w:rsidRDefault="00F051F6" w:rsidP="00F14734">
            <w:pPr>
              <w:jc w:val="center"/>
            </w:pPr>
            <w:r w:rsidRPr="00181B15">
              <w:t>2200</w:t>
            </w:r>
          </w:p>
          <w:p w:rsidR="00F051F6" w:rsidRPr="00032376" w:rsidRDefault="00F051F6" w:rsidP="00F14734">
            <w:pPr>
              <w:jc w:val="center"/>
            </w:pPr>
            <w:r w:rsidRPr="00032376">
              <w:t>2000</w:t>
            </w:r>
          </w:p>
        </w:tc>
      </w:tr>
      <w:tr w:rsidR="00F051F6" w:rsidTr="00F14734">
        <w:tc>
          <w:tcPr>
            <w:tcW w:w="5785" w:type="dxa"/>
          </w:tcPr>
          <w:p w:rsidR="00F051F6" w:rsidRDefault="00F051F6" w:rsidP="00F14734">
            <w:pPr>
              <w:jc w:val="both"/>
            </w:pPr>
            <w:r>
              <w:t xml:space="preserve">Analist sisteme informatice, programator, inginer pentru exploatarea sistemelor informaţionale, inginer securitate informaţională; administrator: baze de date, reţea de calculatoare, sisteme informatice   </w:t>
            </w:r>
          </w:p>
        </w:tc>
        <w:tc>
          <w:tcPr>
            <w:tcW w:w="1756" w:type="dxa"/>
          </w:tcPr>
          <w:p w:rsidR="00F051F6" w:rsidRPr="00032376" w:rsidRDefault="00F051F6" w:rsidP="00F14734">
            <w:pPr>
              <w:jc w:val="center"/>
            </w:pPr>
            <w:r w:rsidRPr="00032376">
              <w:t>2000</w:t>
            </w:r>
          </w:p>
        </w:tc>
        <w:tc>
          <w:tcPr>
            <w:tcW w:w="1803" w:type="dxa"/>
          </w:tcPr>
          <w:p w:rsidR="00F051F6" w:rsidRPr="00181B15" w:rsidRDefault="00F051F6" w:rsidP="00F14734">
            <w:pPr>
              <w:jc w:val="center"/>
            </w:pPr>
            <w:r w:rsidRPr="00181B15">
              <w:t>1</w:t>
            </w:r>
            <w:r w:rsidRPr="00F14734">
              <w:rPr>
                <w:lang w:val="ru-RU"/>
              </w:rPr>
              <w:t>9</w:t>
            </w:r>
            <w:r w:rsidRPr="00181B15">
              <w:t>00</w:t>
            </w:r>
          </w:p>
        </w:tc>
      </w:tr>
      <w:tr w:rsidR="00F051F6" w:rsidTr="00F14734">
        <w:tc>
          <w:tcPr>
            <w:tcW w:w="5785" w:type="dxa"/>
          </w:tcPr>
          <w:p w:rsidR="00F051F6" w:rsidRDefault="00F051F6" w:rsidP="00F14734">
            <w:pPr>
              <w:jc w:val="both"/>
            </w:pPr>
            <w:r>
              <w:t>Ingineri de toate specialităţile, economist, contabil, contabil-casier, traducător, redactor, merceolog etc.:</w:t>
            </w:r>
          </w:p>
          <w:p w:rsidR="00F051F6" w:rsidRDefault="00F051F6" w:rsidP="00F14734">
            <w:pPr>
              <w:jc w:val="both"/>
            </w:pPr>
            <w:r>
              <w:tab/>
              <w:t xml:space="preserve">                 principal </w:t>
            </w:r>
          </w:p>
          <w:p w:rsidR="00F051F6" w:rsidRPr="006E5F8D" w:rsidRDefault="00F051F6" w:rsidP="00F14734">
            <w:pPr>
              <w:tabs>
                <w:tab w:val="left" w:pos="1905"/>
              </w:tabs>
              <w:jc w:val="both"/>
            </w:pPr>
            <w:r>
              <w:t xml:space="preserve">                             superior  </w:t>
            </w:r>
          </w:p>
        </w:tc>
        <w:tc>
          <w:tcPr>
            <w:tcW w:w="1756" w:type="dxa"/>
          </w:tcPr>
          <w:p w:rsidR="00F051F6" w:rsidRPr="00032376" w:rsidRDefault="00F051F6" w:rsidP="00F14734">
            <w:pPr>
              <w:jc w:val="center"/>
            </w:pPr>
          </w:p>
          <w:p w:rsidR="00F051F6" w:rsidRPr="00032376" w:rsidRDefault="00F051F6" w:rsidP="007F25B2"/>
          <w:p w:rsidR="00F051F6" w:rsidRDefault="00F051F6" w:rsidP="00F14734">
            <w:pPr>
              <w:jc w:val="center"/>
            </w:pPr>
          </w:p>
          <w:p w:rsidR="00F051F6" w:rsidRPr="00181B15" w:rsidRDefault="00F051F6" w:rsidP="00F14734">
            <w:pPr>
              <w:jc w:val="center"/>
            </w:pPr>
            <w:r w:rsidRPr="00181B15">
              <w:t>2100</w:t>
            </w:r>
          </w:p>
          <w:p w:rsidR="00F051F6" w:rsidRPr="00032376" w:rsidRDefault="00F051F6" w:rsidP="00F14734">
            <w:pPr>
              <w:jc w:val="center"/>
            </w:pPr>
            <w:r w:rsidRPr="00032376">
              <w:t>1</w:t>
            </w:r>
            <w:r>
              <w:t>9</w:t>
            </w:r>
            <w:r w:rsidRPr="00032376">
              <w:t>00</w:t>
            </w:r>
          </w:p>
        </w:tc>
        <w:tc>
          <w:tcPr>
            <w:tcW w:w="1803" w:type="dxa"/>
          </w:tcPr>
          <w:p w:rsidR="00F051F6" w:rsidRPr="00032376" w:rsidRDefault="00F051F6" w:rsidP="00F14734">
            <w:pPr>
              <w:jc w:val="center"/>
            </w:pPr>
          </w:p>
          <w:p w:rsidR="00F051F6" w:rsidRPr="00032376" w:rsidRDefault="00F051F6" w:rsidP="007F25B2"/>
          <w:p w:rsidR="00F051F6" w:rsidRDefault="00F051F6" w:rsidP="00F14734">
            <w:pPr>
              <w:jc w:val="center"/>
            </w:pPr>
          </w:p>
          <w:p w:rsidR="00F051F6" w:rsidRPr="00181B15" w:rsidRDefault="00F051F6" w:rsidP="00F14734">
            <w:pPr>
              <w:jc w:val="center"/>
            </w:pPr>
            <w:r w:rsidRPr="00181B15">
              <w:t>2000</w:t>
            </w:r>
          </w:p>
          <w:p w:rsidR="00F051F6" w:rsidRPr="00F14734" w:rsidRDefault="00F051F6" w:rsidP="00F14734">
            <w:pPr>
              <w:jc w:val="center"/>
              <w:rPr>
                <w:b/>
              </w:rPr>
            </w:pPr>
            <w:r w:rsidRPr="00181B15">
              <w:t>1800</w:t>
            </w:r>
          </w:p>
        </w:tc>
      </w:tr>
      <w:tr w:rsidR="00F051F6" w:rsidTr="00F14734">
        <w:tc>
          <w:tcPr>
            <w:tcW w:w="5785" w:type="dxa"/>
          </w:tcPr>
          <w:p w:rsidR="00F051F6" w:rsidRDefault="00F051F6" w:rsidP="00F14734">
            <w:pPr>
              <w:jc w:val="both"/>
            </w:pPr>
            <w:r>
              <w:t>Ingineri de toate specialităţile, economist, contabil, contabil-casier, traducător, redactor, merceolog etc.</w:t>
            </w:r>
          </w:p>
        </w:tc>
        <w:tc>
          <w:tcPr>
            <w:tcW w:w="1756" w:type="dxa"/>
          </w:tcPr>
          <w:p w:rsidR="00F051F6" w:rsidRPr="00032376" w:rsidRDefault="00F051F6" w:rsidP="00F14734">
            <w:pPr>
              <w:jc w:val="center"/>
            </w:pPr>
            <w:r w:rsidRPr="00032376">
              <w:t>1</w:t>
            </w:r>
            <w:r>
              <w:t>8</w:t>
            </w:r>
            <w:r w:rsidRPr="00032376">
              <w:t>00</w:t>
            </w:r>
          </w:p>
        </w:tc>
        <w:tc>
          <w:tcPr>
            <w:tcW w:w="1803" w:type="dxa"/>
          </w:tcPr>
          <w:p w:rsidR="00F051F6" w:rsidRPr="00CA403F" w:rsidRDefault="00F051F6" w:rsidP="00F14734">
            <w:pPr>
              <w:jc w:val="center"/>
            </w:pPr>
            <w:r w:rsidRPr="00CA403F">
              <w:t>1700</w:t>
            </w:r>
          </w:p>
        </w:tc>
      </w:tr>
      <w:tr w:rsidR="00F051F6" w:rsidTr="00F14734">
        <w:tc>
          <w:tcPr>
            <w:tcW w:w="5785" w:type="dxa"/>
          </w:tcPr>
          <w:p w:rsidR="00F051F6" w:rsidRDefault="00F051F6" w:rsidP="00F14734">
            <w:pPr>
              <w:jc w:val="both"/>
            </w:pPr>
            <w:r>
              <w:t>Tehnicieni superiori cu studii medii de specialitate din toate domeniile</w:t>
            </w:r>
          </w:p>
        </w:tc>
        <w:tc>
          <w:tcPr>
            <w:tcW w:w="1756" w:type="dxa"/>
          </w:tcPr>
          <w:p w:rsidR="00F051F6" w:rsidRPr="00032376" w:rsidRDefault="00F051F6" w:rsidP="00F14734">
            <w:pPr>
              <w:jc w:val="center"/>
            </w:pPr>
            <w:r>
              <w:t>1700</w:t>
            </w:r>
          </w:p>
        </w:tc>
        <w:tc>
          <w:tcPr>
            <w:tcW w:w="1803" w:type="dxa"/>
          </w:tcPr>
          <w:p w:rsidR="00F051F6" w:rsidRPr="00032376" w:rsidRDefault="00F051F6" w:rsidP="00F14734">
            <w:pPr>
              <w:jc w:val="center"/>
            </w:pPr>
            <w:r>
              <w:t>1600</w:t>
            </w:r>
          </w:p>
        </w:tc>
      </w:tr>
      <w:tr w:rsidR="00F051F6" w:rsidTr="00F14734">
        <w:tc>
          <w:tcPr>
            <w:tcW w:w="5785" w:type="dxa"/>
          </w:tcPr>
          <w:p w:rsidR="00F051F6" w:rsidRPr="006E5F8D" w:rsidRDefault="00F051F6" w:rsidP="00F14734">
            <w:pPr>
              <w:jc w:val="both"/>
            </w:pPr>
            <w:r>
              <w:t>Tehnicieni cu studii medii de specialitate din toate domeniile</w:t>
            </w:r>
          </w:p>
        </w:tc>
        <w:tc>
          <w:tcPr>
            <w:tcW w:w="1756" w:type="dxa"/>
          </w:tcPr>
          <w:p w:rsidR="00F051F6" w:rsidRPr="00032376" w:rsidRDefault="00F051F6" w:rsidP="00F14734">
            <w:pPr>
              <w:jc w:val="center"/>
            </w:pPr>
            <w:r w:rsidRPr="00032376">
              <w:t>1600</w:t>
            </w:r>
          </w:p>
        </w:tc>
        <w:tc>
          <w:tcPr>
            <w:tcW w:w="1803" w:type="dxa"/>
          </w:tcPr>
          <w:p w:rsidR="00F051F6" w:rsidRPr="00181B15" w:rsidRDefault="00F051F6" w:rsidP="00F14734">
            <w:pPr>
              <w:jc w:val="center"/>
            </w:pPr>
            <w:r w:rsidRPr="00181B15">
              <w:t>1550</w:t>
            </w:r>
          </w:p>
        </w:tc>
      </w:tr>
      <w:tr w:rsidR="00F051F6" w:rsidTr="00F14734">
        <w:tc>
          <w:tcPr>
            <w:tcW w:w="5785" w:type="dxa"/>
          </w:tcPr>
          <w:p w:rsidR="00F051F6" w:rsidRDefault="00F051F6" w:rsidP="00F14734">
            <w:pPr>
              <w:jc w:val="both"/>
            </w:pPr>
            <w:r>
              <w:t>Secretar al colegiului judiciar</w:t>
            </w:r>
          </w:p>
        </w:tc>
        <w:tc>
          <w:tcPr>
            <w:tcW w:w="1756" w:type="dxa"/>
          </w:tcPr>
          <w:p w:rsidR="00F051F6" w:rsidRPr="00032376" w:rsidRDefault="00F051F6" w:rsidP="00F14734">
            <w:pPr>
              <w:jc w:val="center"/>
            </w:pPr>
            <w:r w:rsidRPr="00032376">
              <w:t>1500</w:t>
            </w:r>
          </w:p>
        </w:tc>
        <w:tc>
          <w:tcPr>
            <w:tcW w:w="1803" w:type="dxa"/>
          </w:tcPr>
          <w:p w:rsidR="00F051F6" w:rsidRPr="00032376" w:rsidRDefault="00F051F6" w:rsidP="00F14734">
            <w:pPr>
              <w:jc w:val="center"/>
            </w:pPr>
            <w:r w:rsidRPr="00032376">
              <w:t>1450</w:t>
            </w:r>
          </w:p>
        </w:tc>
      </w:tr>
      <w:tr w:rsidR="00F051F6" w:rsidTr="00F14734">
        <w:tc>
          <w:tcPr>
            <w:tcW w:w="5785" w:type="dxa"/>
          </w:tcPr>
          <w:p w:rsidR="00F051F6" w:rsidRDefault="00F051F6" w:rsidP="00F14734">
            <w:pPr>
              <w:jc w:val="both"/>
            </w:pPr>
            <w:r>
              <w:t>Secretar al conducătorului (cu excepţia celor specificaţi în anexa nr.12)</w:t>
            </w:r>
          </w:p>
        </w:tc>
        <w:tc>
          <w:tcPr>
            <w:tcW w:w="1756" w:type="dxa"/>
          </w:tcPr>
          <w:p w:rsidR="00F051F6" w:rsidRPr="00032376" w:rsidRDefault="00F051F6" w:rsidP="00F14734">
            <w:pPr>
              <w:jc w:val="center"/>
            </w:pPr>
            <w:r w:rsidRPr="00032376">
              <w:t>1500</w:t>
            </w:r>
          </w:p>
        </w:tc>
        <w:tc>
          <w:tcPr>
            <w:tcW w:w="1803" w:type="dxa"/>
          </w:tcPr>
          <w:p w:rsidR="00F051F6" w:rsidRPr="00032376" w:rsidRDefault="00F051F6" w:rsidP="00F14734">
            <w:pPr>
              <w:jc w:val="center"/>
            </w:pPr>
            <w:r w:rsidRPr="00032376">
              <w:t>1450</w:t>
            </w:r>
          </w:p>
        </w:tc>
      </w:tr>
      <w:tr w:rsidR="00F051F6" w:rsidTr="00F14734">
        <w:tc>
          <w:tcPr>
            <w:tcW w:w="5785" w:type="dxa"/>
          </w:tcPr>
          <w:p w:rsidR="00F051F6" w:rsidRPr="006E5F8D" w:rsidRDefault="00F051F6" w:rsidP="00F14734">
            <w:pPr>
              <w:jc w:val="both"/>
            </w:pPr>
            <w:r>
              <w:t>Custode superior fonduri, statistician superior</w:t>
            </w:r>
          </w:p>
        </w:tc>
        <w:tc>
          <w:tcPr>
            <w:tcW w:w="1756" w:type="dxa"/>
          </w:tcPr>
          <w:p w:rsidR="00F051F6" w:rsidRPr="00032376" w:rsidRDefault="00F051F6" w:rsidP="00F14734">
            <w:pPr>
              <w:jc w:val="center"/>
            </w:pPr>
            <w:r w:rsidRPr="00032376">
              <w:t>1600</w:t>
            </w:r>
          </w:p>
        </w:tc>
        <w:tc>
          <w:tcPr>
            <w:tcW w:w="1803" w:type="dxa"/>
          </w:tcPr>
          <w:p w:rsidR="00F051F6" w:rsidRPr="00032376" w:rsidRDefault="00F051F6" w:rsidP="00F14734">
            <w:pPr>
              <w:jc w:val="center"/>
            </w:pPr>
            <w:r w:rsidRPr="00032376">
              <w:t>1550</w:t>
            </w:r>
          </w:p>
        </w:tc>
      </w:tr>
      <w:tr w:rsidR="00F051F6" w:rsidTr="00F14734">
        <w:tc>
          <w:tcPr>
            <w:tcW w:w="5785" w:type="dxa"/>
          </w:tcPr>
          <w:p w:rsidR="00F051F6" w:rsidRPr="006E5F8D" w:rsidRDefault="00F051F6" w:rsidP="00F14734">
            <w:pPr>
              <w:jc w:val="both"/>
            </w:pPr>
            <w:r>
              <w:t xml:space="preserve">Statistician, dispecer, casier, custode fonduri, operator introducere, validare şi prelucrare date </w:t>
            </w:r>
          </w:p>
        </w:tc>
        <w:tc>
          <w:tcPr>
            <w:tcW w:w="1756" w:type="dxa"/>
          </w:tcPr>
          <w:p w:rsidR="00F051F6" w:rsidRPr="00032376" w:rsidRDefault="00F051F6" w:rsidP="00F14734">
            <w:pPr>
              <w:jc w:val="center"/>
            </w:pPr>
            <w:r w:rsidRPr="00032376">
              <w:t>1500</w:t>
            </w:r>
          </w:p>
        </w:tc>
        <w:tc>
          <w:tcPr>
            <w:tcW w:w="1803" w:type="dxa"/>
          </w:tcPr>
          <w:p w:rsidR="00F051F6" w:rsidRPr="00032376" w:rsidRDefault="00F051F6" w:rsidP="00F14734">
            <w:pPr>
              <w:jc w:val="center"/>
            </w:pPr>
            <w:r w:rsidRPr="00032376">
              <w:t>1450</w:t>
            </w:r>
          </w:p>
        </w:tc>
      </w:tr>
      <w:tr w:rsidR="00F051F6" w:rsidTr="00F14734">
        <w:tc>
          <w:tcPr>
            <w:tcW w:w="5785" w:type="dxa"/>
          </w:tcPr>
          <w:p w:rsidR="00F051F6" w:rsidRPr="006E5F8D" w:rsidRDefault="00F051F6" w:rsidP="00F14734">
            <w:pPr>
              <w:jc w:val="both"/>
            </w:pPr>
            <w:r>
              <w:t>Administrator, stenograf, secretar-stenograf, dactilograf, secretară prelucrare texte computator</w:t>
            </w:r>
          </w:p>
        </w:tc>
        <w:tc>
          <w:tcPr>
            <w:tcW w:w="1756" w:type="dxa"/>
          </w:tcPr>
          <w:p w:rsidR="00F051F6" w:rsidRPr="00032376" w:rsidRDefault="00F051F6" w:rsidP="00F14734">
            <w:pPr>
              <w:jc w:val="center"/>
            </w:pPr>
            <w:r w:rsidRPr="00032376">
              <w:t>1500</w:t>
            </w:r>
          </w:p>
        </w:tc>
        <w:tc>
          <w:tcPr>
            <w:tcW w:w="1803" w:type="dxa"/>
          </w:tcPr>
          <w:p w:rsidR="00F051F6" w:rsidRPr="00032376" w:rsidRDefault="00F051F6" w:rsidP="00F14734">
            <w:pPr>
              <w:jc w:val="center"/>
            </w:pPr>
            <w:r w:rsidRPr="00032376">
              <w:t>1450</w:t>
            </w:r>
          </w:p>
        </w:tc>
      </w:tr>
      <w:tr w:rsidR="00F051F6" w:rsidTr="00F14734">
        <w:tc>
          <w:tcPr>
            <w:tcW w:w="5785" w:type="dxa"/>
          </w:tcPr>
          <w:p w:rsidR="00F051F6" w:rsidRDefault="00F051F6" w:rsidP="00F14734">
            <w:pPr>
              <w:jc w:val="both"/>
            </w:pPr>
            <w:r>
              <w:t>Arhivar, restaurator documente</w:t>
            </w:r>
          </w:p>
        </w:tc>
        <w:tc>
          <w:tcPr>
            <w:tcW w:w="1756" w:type="dxa"/>
          </w:tcPr>
          <w:p w:rsidR="00F051F6" w:rsidRPr="00032376" w:rsidRDefault="00F051F6" w:rsidP="00F14734">
            <w:pPr>
              <w:jc w:val="center"/>
            </w:pPr>
            <w:r w:rsidRPr="00032376">
              <w:t>1400</w:t>
            </w:r>
          </w:p>
        </w:tc>
        <w:tc>
          <w:tcPr>
            <w:tcW w:w="1803" w:type="dxa"/>
          </w:tcPr>
          <w:p w:rsidR="00F051F6" w:rsidRPr="00032376" w:rsidRDefault="00F051F6" w:rsidP="00F14734">
            <w:pPr>
              <w:jc w:val="center"/>
            </w:pPr>
            <w:r w:rsidRPr="00032376">
              <w:t>1350</w:t>
            </w:r>
          </w:p>
        </w:tc>
      </w:tr>
      <w:tr w:rsidR="00F051F6" w:rsidTr="00F14734">
        <w:tc>
          <w:tcPr>
            <w:tcW w:w="5785" w:type="dxa"/>
          </w:tcPr>
          <w:p w:rsidR="00F051F6" w:rsidRPr="006E5F8D" w:rsidRDefault="00F051F6" w:rsidP="00F14734">
            <w:pPr>
              <w:jc w:val="both"/>
            </w:pPr>
            <w:r>
              <w:t>Curier, expeditor,  persoană de serviciu la biroul de permise</w:t>
            </w:r>
          </w:p>
        </w:tc>
        <w:tc>
          <w:tcPr>
            <w:tcW w:w="1756" w:type="dxa"/>
          </w:tcPr>
          <w:p w:rsidR="00F051F6" w:rsidRPr="00032376" w:rsidRDefault="00F051F6" w:rsidP="00F14734">
            <w:pPr>
              <w:jc w:val="center"/>
            </w:pPr>
            <w:r w:rsidRPr="00032376">
              <w:t>1350</w:t>
            </w:r>
          </w:p>
        </w:tc>
        <w:tc>
          <w:tcPr>
            <w:tcW w:w="1803" w:type="dxa"/>
          </w:tcPr>
          <w:p w:rsidR="00F051F6" w:rsidRPr="00032376" w:rsidRDefault="00F051F6" w:rsidP="00F14734">
            <w:pPr>
              <w:jc w:val="center"/>
            </w:pPr>
            <w:r w:rsidRPr="00032376">
              <w:t>1300</w:t>
            </w:r>
          </w:p>
        </w:tc>
      </w:tr>
    </w:tbl>
    <w:p w:rsidR="00F051F6" w:rsidRDefault="00F051F6" w:rsidP="007F25B2">
      <w:pPr>
        <w:ind w:firstLine="180"/>
        <w:jc w:val="both"/>
        <w:rPr>
          <w:b/>
          <w:sz w:val="24"/>
          <w:szCs w:val="24"/>
        </w:rPr>
      </w:pPr>
    </w:p>
    <w:p w:rsidR="00F051F6" w:rsidRPr="0058016E" w:rsidRDefault="00F051F6" w:rsidP="00AA1EE8">
      <w:pPr>
        <w:ind w:firstLine="708"/>
        <w:jc w:val="both"/>
        <w:rPr>
          <w:b/>
          <w:sz w:val="24"/>
          <w:szCs w:val="24"/>
        </w:rPr>
      </w:pPr>
      <w:r w:rsidRPr="0058016E">
        <w:rPr>
          <w:b/>
          <w:sz w:val="24"/>
          <w:szCs w:val="24"/>
        </w:rPr>
        <w:t xml:space="preserve">Note: </w:t>
      </w:r>
    </w:p>
    <w:p w:rsidR="00F051F6" w:rsidRPr="0058016E" w:rsidRDefault="00F051F6" w:rsidP="0058016E">
      <w:pPr>
        <w:ind w:firstLine="720"/>
        <w:jc w:val="both"/>
        <w:rPr>
          <w:sz w:val="24"/>
          <w:szCs w:val="24"/>
        </w:rPr>
      </w:pPr>
      <w:r w:rsidRPr="0058016E">
        <w:rPr>
          <w:sz w:val="24"/>
          <w:szCs w:val="24"/>
        </w:rPr>
        <w:t>1. Salariile de funcţie pentru personalul de deservire tehnică din Aparatul Preşedintelui Republicii Moldova, Secretariatul Parlamentului, Cancelariei de Stat, Curtea Constituţională, Curtea Supremă de Justiţie,  Procuratura Generală şi ministere se majorează cu 20 la sută faţă de cele indicate în prezenta anexă.</w:t>
      </w:r>
    </w:p>
    <w:p w:rsidR="00F051F6" w:rsidRPr="0058016E" w:rsidRDefault="00F051F6" w:rsidP="0058016E">
      <w:pPr>
        <w:ind w:firstLine="720"/>
        <w:jc w:val="both"/>
        <w:rPr>
          <w:sz w:val="24"/>
          <w:szCs w:val="24"/>
        </w:rPr>
      </w:pPr>
      <w:r w:rsidRPr="0058016E">
        <w:rPr>
          <w:sz w:val="24"/>
          <w:szCs w:val="24"/>
        </w:rPr>
        <w:t>2. Specialiştii în tehnologii informaţionale, inclusiv personalul de conducere al subdiviziunii de programare, suplimentar la condiţiile de salarizare prevăzute la capitolul IV al legii, beneficiază de spor pentru testarea şi întreţinerea aplicaţiilor programatice în mărime de pînă la  20  la sută  din salariul de funcţie.</w:t>
      </w:r>
    </w:p>
    <w:p w:rsidR="00F051F6" w:rsidRPr="0058016E" w:rsidRDefault="00F051F6" w:rsidP="0058016E">
      <w:pPr>
        <w:ind w:firstLine="720"/>
        <w:jc w:val="both"/>
        <w:rPr>
          <w:sz w:val="24"/>
          <w:szCs w:val="24"/>
        </w:rPr>
      </w:pPr>
      <w:r w:rsidRPr="0058016E">
        <w:rPr>
          <w:sz w:val="24"/>
          <w:szCs w:val="24"/>
        </w:rPr>
        <w:t>3. Salariile de funcţie ale dactilografelor care lucrează cu texte în limbi străine (cu excepţia limbii ruse) se majorează cu pînă la 15 la sută, în funcţie de volumul acestor lucrări.”</w:t>
      </w:r>
    </w:p>
    <w:p w:rsidR="00F051F6" w:rsidRPr="00AA1EE8" w:rsidRDefault="00F051F6" w:rsidP="007F25B2">
      <w:pPr>
        <w:jc w:val="both"/>
        <w:rPr>
          <w:sz w:val="16"/>
          <w:szCs w:val="16"/>
        </w:rPr>
      </w:pPr>
    </w:p>
    <w:p w:rsidR="00F051F6" w:rsidRPr="00181B15" w:rsidRDefault="00F051F6" w:rsidP="007F25B2">
      <w:pPr>
        <w:jc w:val="both"/>
      </w:pPr>
      <w:r>
        <w:tab/>
      </w:r>
      <w:r w:rsidRPr="00181B15">
        <w:t>17. Anexa nr.9:</w:t>
      </w:r>
    </w:p>
    <w:p w:rsidR="00F051F6" w:rsidRPr="00181B15" w:rsidRDefault="00F051F6" w:rsidP="007F25B2">
      <w:pPr>
        <w:jc w:val="both"/>
      </w:pPr>
      <w:r w:rsidRPr="00181B15">
        <w:tab/>
        <w:t>compartimentele „Pentru funcţionarii publici” şi „Pentru personalul Inspectoratului Fiscal Principal de Stat” se exclud;</w:t>
      </w:r>
    </w:p>
    <w:p w:rsidR="00F051F6" w:rsidRPr="00181B15" w:rsidRDefault="00F051F6" w:rsidP="007F25B2">
      <w:pPr>
        <w:jc w:val="both"/>
      </w:pPr>
      <w:r w:rsidRPr="00181B15">
        <w:tab/>
      </w:r>
      <w:r>
        <w:t>la</w:t>
      </w:r>
      <w:r w:rsidRPr="00181B15">
        <w:t xml:space="preserve"> compartimentul „Sporurile pentru gradele militare (speciale) ale militarilor, efectivului de trupă şi corpului de comandă al organelor apărării naţionale, securităţii statului, ordinii publice şi serviciului vama</w:t>
      </w:r>
      <w:r>
        <w:t>l”:</w:t>
      </w:r>
      <w:r>
        <w:br/>
        <w:t xml:space="preserve">          din denumire</w:t>
      </w:r>
      <w:r w:rsidRPr="00181B15">
        <w:t xml:space="preserve"> </w:t>
      </w:r>
      <w:r>
        <w:t>şi poziţii,</w:t>
      </w:r>
      <w:r w:rsidRPr="00181B15">
        <w:t xml:space="preserve"> cuvîntul „vamal” se substituie cu cuvintele „de salvare”;</w:t>
      </w:r>
    </w:p>
    <w:p w:rsidR="00F051F6" w:rsidRPr="00181B15" w:rsidRDefault="00F051F6" w:rsidP="007F25B2">
      <w:pPr>
        <w:jc w:val="both"/>
      </w:pPr>
      <w:r w:rsidRPr="00181B15">
        <w:tab/>
        <w:t>poziţiile „Sergent-major”</w:t>
      </w:r>
      <w:r>
        <w:t xml:space="preserve"> </w:t>
      </w:r>
      <w:r w:rsidRPr="00181B15">
        <w:t xml:space="preserve">şi „Sergent” se completează cu </w:t>
      </w:r>
      <w:r>
        <w:t>cuvintele</w:t>
      </w:r>
      <w:r w:rsidRPr="00181B15">
        <w:t xml:space="preserve"> „al serviciului de salvare”;</w:t>
      </w:r>
    </w:p>
    <w:p w:rsidR="00F051F6" w:rsidRPr="00181B15" w:rsidRDefault="00F051F6" w:rsidP="007F25B2">
      <w:pPr>
        <w:ind w:firstLine="708"/>
        <w:jc w:val="both"/>
      </w:pPr>
      <w:r w:rsidRPr="00181B15">
        <w:t xml:space="preserve">poziţia „Sergent-inferior” va avea următorul </w:t>
      </w:r>
      <w:r>
        <w:t>cuprins</w:t>
      </w:r>
      <w:r w:rsidRPr="00181B15">
        <w:t>:</w:t>
      </w:r>
    </w:p>
    <w:p w:rsidR="00F051F6" w:rsidRDefault="00F051F6" w:rsidP="007F25B2">
      <w:pPr>
        <w:ind w:firstLine="708"/>
        <w:jc w:val="both"/>
      </w:pPr>
      <w:r w:rsidRPr="00181B15">
        <w:t>„Sergent-inferior; sergent-inferior al serviciului de salvare, de justiţie; caporal: de poliţie, al serviciului intern”.</w:t>
      </w:r>
    </w:p>
    <w:p w:rsidR="00F051F6" w:rsidRPr="00AA1EE8" w:rsidRDefault="00F051F6" w:rsidP="007F25B2">
      <w:pPr>
        <w:ind w:firstLine="708"/>
        <w:jc w:val="both"/>
        <w:rPr>
          <w:sz w:val="16"/>
          <w:szCs w:val="16"/>
        </w:rPr>
      </w:pPr>
    </w:p>
    <w:p w:rsidR="00F051F6" w:rsidRDefault="00F051F6" w:rsidP="007F25B2">
      <w:pPr>
        <w:ind w:firstLine="708"/>
        <w:jc w:val="both"/>
      </w:pPr>
      <w:r>
        <w:t>18. La anexa nr.12, cifrele din coloniţe vor avea următorul cuprins:</w:t>
      </w:r>
    </w:p>
    <w:p w:rsidR="00F051F6" w:rsidRDefault="00F051F6" w:rsidP="007F25B2">
      <w:pPr>
        <w:ind w:firstLine="708"/>
        <w:jc w:val="both"/>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380"/>
        <w:gridCol w:w="1320"/>
        <w:gridCol w:w="1440"/>
        <w:gridCol w:w="1620"/>
      </w:tblGrid>
      <w:tr w:rsidR="00F051F6" w:rsidTr="00F14734">
        <w:trPr>
          <w:jc w:val="center"/>
        </w:trPr>
        <w:tc>
          <w:tcPr>
            <w:tcW w:w="1260" w:type="dxa"/>
          </w:tcPr>
          <w:p w:rsidR="00F051F6" w:rsidRPr="00E530F5" w:rsidRDefault="00F051F6" w:rsidP="00F14734">
            <w:pPr>
              <w:jc w:val="center"/>
            </w:pPr>
            <w:r>
              <w:t>„8700</w:t>
            </w:r>
          </w:p>
        </w:tc>
        <w:tc>
          <w:tcPr>
            <w:tcW w:w="1380" w:type="dxa"/>
          </w:tcPr>
          <w:p w:rsidR="00F051F6" w:rsidRPr="00E530F5" w:rsidRDefault="00F051F6" w:rsidP="00F14734">
            <w:pPr>
              <w:jc w:val="center"/>
            </w:pPr>
            <w:r>
              <w:t>7800</w:t>
            </w:r>
          </w:p>
        </w:tc>
        <w:tc>
          <w:tcPr>
            <w:tcW w:w="1320" w:type="dxa"/>
          </w:tcPr>
          <w:p w:rsidR="00F051F6" w:rsidRPr="00E530F5" w:rsidRDefault="00F051F6" w:rsidP="00F14734">
            <w:pPr>
              <w:jc w:val="center"/>
            </w:pPr>
            <w:r>
              <w:t>7400</w:t>
            </w:r>
          </w:p>
        </w:tc>
        <w:tc>
          <w:tcPr>
            <w:tcW w:w="1440" w:type="dxa"/>
          </w:tcPr>
          <w:p w:rsidR="00F051F6" w:rsidRPr="00E530F5" w:rsidRDefault="00F051F6" w:rsidP="00F14734">
            <w:pPr>
              <w:jc w:val="center"/>
            </w:pPr>
            <w:r>
              <w:t>5600</w:t>
            </w:r>
          </w:p>
        </w:tc>
        <w:tc>
          <w:tcPr>
            <w:tcW w:w="1620" w:type="dxa"/>
          </w:tcPr>
          <w:p w:rsidR="00F051F6" w:rsidRPr="00E530F5" w:rsidRDefault="00F051F6" w:rsidP="00F14734">
            <w:pPr>
              <w:jc w:val="center"/>
            </w:pPr>
            <w:r>
              <w:t>-</w:t>
            </w:r>
          </w:p>
        </w:tc>
      </w:tr>
      <w:tr w:rsidR="00F051F6" w:rsidTr="00F14734">
        <w:trPr>
          <w:jc w:val="center"/>
        </w:trPr>
        <w:tc>
          <w:tcPr>
            <w:tcW w:w="1260" w:type="dxa"/>
          </w:tcPr>
          <w:p w:rsidR="00F051F6" w:rsidRPr="00E530F5" w:rsidRDefault="00F051F6" w:rsidP="00F14734">
            <w:pPr>
              <w:jc w:val="center"/>
            </w:pPr>
            <w:r>
              <w:t>8400</w:t>
            </w:r>
          </w:p>
        </w:tc>
        <w:tc>
          <w:tcPr>
            <w:tcW w:w="1380" w:type="dxa"/>
          </w:tcPr>
          <w:p w:rsidR="00F051F6" w:rsidRPr="00E530F5" w:rsidRDefault="00F051F6" w:rsidP="00F14734">
            <w:pPr>
              <w:jc w:val="center"/>
            </w:pPr>
            <w:r>
              <w:t>7500</w:t>
            </w:r>
          </w:p>
        </w:tc>
        <w:tc>
          <w:tcPr>
            <w:tcW w:w="1320" w:type="dxa"/>
          </w:tcPr>
          <w:p w:rsidR="00F051F6" w:rsidRPr="00E530F5" w:rsidRDefault="00F051F6" w:rsidP="00F14734">
            <w:pPr>
              <w:jc w:val="center"/>
            </w:pPr>
            <w:r>
              <w:t>7200</w:t>
            </w:r>
          </w:p>
        </w:tc>
        <w:tc>
          <w:tcPr>
            <w:tcW w:w="1440" w:type="dxa"/>
          </w:tcPr>
          <w:p w:rsidR="00F051F6" w:rsidRPr="00E530F5" w:rsidRDefault="00F051F6" w:rsidP="00F14734">
            <w:pPr>
              <w:jc w:val="center"/>
            </w:pPr>
            <w:r>
              <w:t>5400</w:t>
            </w:r>
          </w:p>
        </w:tc>
        <w:tc>
          <w:tcPr>
            <w:tcW w:w="1620" w:type="dxa"/>
          </w:tcPr>
          <w:p w:rsidR="00F051F6" w:rsidRPr="00E530F5" w:rsidRDefault="00F051F6" w:rsidP="00F14734">
            <w:pPr>
              <w:jc w:val="center"/>
            </w:pPr>
            <w:r>
              <w:t>4250</w:t>
            </w:r>
          </w:p>
        </w:tc>
      </w:tr>
      <w:tr w:rsidR="00F051F6" w:rsidTr="00F14734">
        <w:trPr>
          <w:jc w:val="center"/>
        </w:trPr>
        <w:tc>
          <w:tcPr>
            <w:tcW w:w="1260" w:type="dxa"/>
          </w:tcPr>
          <w:p w:rsidR="00F051F6" w:rsidRPr="00E530F5" w:rsidRDefault="00F051F6" w:rsidP="00F14734">
            <w:pPr>
              <w:jc w:val="center"/>
            </w:pPr>
            <w:r>
              <w:t>8200</w:t>
            </w:r>
          </w:p>
        </w:tc>
        <w:tc>
          <w:tcPr>
            <w:tcW w:w="1380" w:type="dxa"/>
          </w:tcPr>
          <w:p w:rsidR="00F051F6" w:rsidRPr="00E530F5" w:rsidRDefault="00F051F6" w:rsidP="00F14734">
            <w:pPr>
              <w:jc w:val="center"/>
            </w:pPr>
            <w:r>
              <w:t>7400</w:t>
            </w:r>
          </w:p>
        </w:tc>
        <w:tc>
          <w:tcPr>
            <w:tcW w:w="1320" w:type="dxa"/>
          </w:tcPr>
          <w:p w:rsidR="00F051F6" w:rsidRPr="00E530F5" w:rsidRDefault="00F051F6" w:rsidP="00F14734">
            <w:pPr>
              <w:jc w:val="center"/>
            </w:pPr>
            <w:r>
              <w:t>7000</w:t>
            </w:r>
          </w:p>
        </w:tc>
        <w:tc>
          <w:tcPr>
            <w:tcW w:w="1440" w:type="dxa"/>
          </w:tcPr>
          <w:p w:rsidR="00F051F6" w:rsidRPr="00E530F5" w:rsidRDefault="00F051F6" w:rsidP="00F14734">
            <w:pPr>
              <w:jc w:val="center"/>
            </w:pPr>
            <w:r>
              <w:t>5250</w:t>
            </w:r>
          </w:p>
        </w:tc>
        <w:tc>
          <w:tcPr>
            <w:tcW w:w="1620" w:type="dxa"/>
          </w:tcPr>
          <w:p w:rsidR="00F051F6" w:rsidRPr="00E530F5" w:rsidRDefault="00F051F6" w:rsidP="00F14734">
            <w:pPr>
              <w:jc w:val="center"/>
            </w:pPr>
            <w:r>
              <w:t>4100</w:t>
            </w:r>
          </w:p>
        </w:tc>
      </w:tr>
      <w:tr w:rsidR="00F051F6" w:rsidTr="00F14734">
        <w:trPr>
          <w:jc w:val="center"/>
        </w:trPr>
        <w:tc>
          <w:tcPr>
            <w:tcW w:w="1260" w:type="dxa"/>
          </w:tcPr>
          <w:p w:rsidR="00F051F6" w:rsidRPr="00E530F5" w:rsidRDefault="00F051F6" w:rsidP="00F14734">
            <w:pPr>
              <w:jc w:val="center"/>
            </w:pPr>
            <w:r>
              <w:t>8200</w:t>
            </w:r>
          </w:p>
        </w:tc>
        <w:tc>
          <w:tcPr>
            <w:tcW w:w="1380" w:type="dxa"/>
          </w:tcPr>
          <w:p w:rsidR="00F051F6" w:rsidRPr="00E530F5" w:rsidRDefault="00F051F6" w:rsidP="00F14734">
            <w:pPr>
              <w:jc w:val="center"/>
            </w:pPr>
            <w:r>
              <w:t>7400</w:t>
            </w:r>
          </w:p>
        </w:tc>
        <w:tc>
          <w:tcPr>
            <w:tcW w:w="1320" w:type="dxa"/>
          </w:tcPr>
          <w:p w:rsidR="00F051F6" w:rsidRPr="00E530F5" w:rsidRDefault="00F051F6" w:rsidP="00F14734">
            <w:pPr>
              <w:jc w:val="center"/>
            </w:pPr>
            <w:r>
              <w:t>7000</w:t>
            </w:r>
          </w:p>
        </w:tc>
        <w:tc>
          <w:tcPr>
            <w:tcW w:w="1440" w:type="dxa"/>
          </w:tcPr>
          <w:p w:rsidR="00F051F6" w:rsidRPr="00E530F5" w:rsidRDefault="00F051F6" w:rsidP="00F14734">
            <w:pPr>
              <w:jc w:val="center"/>
            </w:pPr>
            <w:r>
              <w:t>5250</w:t>
            </w:r>
          </w:p>
        </w:tc>
        <w:tc>
          <w:tcPr>
            <w:tcW w:w="1620" w:type="dxa"/>
          </w:tcPr>
          <w:p w:rsidR="00F051F6" w:rsidRPr="00E530F5" w:rsidRDefault="00F051F6" w:rsidP="00F14734">
            <w:pPr>
              <w:jc w:val="center"/>
            </w:pPr>
            <w:r>
              <w:t>4100</w:t>
            </w:r>
          </w:p>
        </w:tc>
      </w:tr>
      <w:tr w:rsidR="00F051F6" w:rsidTr="00F14734">
        <w:trPr>
          <w:jc w:val="center"/>
        </w:trPr>
        <w:tc>
          <w:tcPr>
            <w:tcW w:w="1260" w:type="dxa"/>
          </w:tcPr>
          <w:p w:rsidR="00F051F6" w:rsidRPr="00E530F5" w:rsidRDefault="00F051F6" w:rsidP="00F14734">
            <w:pPr>
              <w:jc w:val="center"/>
            </w:pPr>
            <w:r>
              <w:t>5250</w:t>
            </w:r>
          </w:p>
        </w:tc>
        <w:tc>
          <w:tcPr>
            <w:tcW w:w="1380" w:type="dxa"/>
          </w:tcPr>
          <w:p w:rsidR="00F051F6" w:rsidRPr="00E530F5" w:rsidRDefault="00F051F6" w:rsidP="00F14734">
            <w:pPr>
              <w:jc w:val="center"/>
            </w:pPr>
            <w:r>
              <w:t>5000</w:t>
            </w:r>
          </w:p>
        </w:tc>
        <w:tc>
          <w:tcPr>
            <w:tcW w:w="1320" w:type="dxa"/>
          </w:tcPr>
          <w:p w:rsidR="00F051F6" w:rsidRPr="00E530F5" w:rsidRDefault="00F051F6" w:rsidP="00F14734">
            <w:pPr>
              <w:jc w:val="center"/>
            </w:pPr>
            <w:r>
              <w:t>4750</w:t>
            </w:r>
          </w:p>
        </w:tc>
        <w:tc>
          <w:tcPr>
            <w:tcW w:w="1440" w:type="dxa"/>
          </w:tcPr>
          <w:p w:rsidR="00F051F6" w:rsidRPr="00E530F5" w:rsidRDefault="00F051F6" w:rsidP="00F14734">
            <w:pPr>
              <w:jc w:val="center"/>
            </w:pPr>
            <w:r>
              <w:t>4500</w:t>
            </w:r>
          </w:p>
        </w:tc>
        <w:tc>
          <w:tcPr>
            <w:tcW w:w="1620" w:type="dxa"/>
          </w:tcPr>
          <w:p w:rsidR="00F051F6" w:rsidRPr="00E530F5" w:rsidRDefault="00F051F6" w:rsidP="00F14734">
            <w:pPr>
              <w:jc w:val="center"/>
            </w:pPr>
            <w:r>
              <w:t>3750</w:t>
            </w:r>
          </w:p>
        </w:tc>
      </w:tr>
      <w:tr w:rsidR="00F051F6" w:rsidRPr="00E530F5" w:rsidTr="00F14734">
        <w:trPr>
          <w:jc w:val="center"/>
        </w:trPr>
        <w:tc>
          <w:tcPr>
            <w:tcW w:w="1260" w:type="dxa"/>
          </w:tcPr>
          <w:p w:rsidR="00F051F6" w:rsidRPr="00E530F5" w:rsidRDefault="00F051F6" w:rsidP="00F14734">
            <w:pPr>
              <w:jc w:val="center"/>
            </w:pPr>
            <w:r>
              <w:t>4250</w:t>
            </w:r>
          </w:p>
        </w:tc>
        <w:tc>
          <w:tcPr>
            <w:tcW w:w="1380" w:type="dxa"/>
          </w:tcPr>
          <w:p w:rsidR="00F051F6" w:rsidRPr="00E530F5" w:rsidRDefault="00F051F6" w:rsidP="00F14734">
            <w:pPr>
              <w:jc w:val="center"/>
            </w:pPr>
            <w:r>
              <w:t>4000</w:t>
            </w:r>
          </w:p>
        </w:tc>
        <w:tc>
          <w:tcPr>
            <w:tcW w:w="1320" w:type="dxa"/>
          </w:tcPr>
          <w:p w:rsidR="00F051F6" w:rsidRPr="00E530F5" w:rsidRDefault="00F051F6" w:rsidP="00F14734">
            <w:pPr>
              <w:jc w:val="center"/>
            </w:pPr>
            <w:r>
              <w:t>3600</w:t>
            </w:r>
          </w:p>
        </w:tc>
        <w:tc>
          <w:tcPr>
            <w:tcW w:w="1440" w:type="dxa"/>
          </w:tcPr>
          <w:p w:rsidR="00F051F6" w:rsidRPr="00E530F5" w:rsidRDefault="00F051F6" w:rsidP="00F14734">
            <w:pPr>
              <w:jc w:val="center"/>
            </w:pPr>
            <w:r>
              <w:t>3250</w:t>
            </w:r>
          </w:p>
        </w:tc>
        <w:tc>
          <w:tcPr>
            <w:tcW w:w="1620" w:type="dxa"/>
          </w:tcPr>
          <w:p w:rsidR="00F051F6" w:rsidRPr="00E530F5" w:rsidRDefault="00F051F6" w:rsidP="00F14734">
            <w:pPr>
              <w:jc w:val="center"/>
            </w:pPr>
            <w:r>
              <w:t>2850</w:t>
            </w:r>
            <w:r w:rsidRPr="00181B15">
              <w:t>”</w:t>
            </w:r>
            <w:r>
              <w:t> </w:t>
            </w:r>
          </w:p>
        </w:tc>
      </w:tr>
    </w:tbl>
    <w:p w:rsidR="00F051F6" w:rsidRDefault="00F051F6" w:rsidP="007F25B2">
      <w:pPr>
        <w:ind w:firstLine="708"/>
        <w:jc w:val="both"/>
      </w:pPr>
      <w:r w:rsidRPr="00E530F5">
        <w:t xml:space="preserve"> </w:t>
      </w:r>
    </w:p>
    <w:p w:rsidR="00F051F6" w:rsidRPr="00E530F5" w:rsidRDefault="00F051F6" w:rsidP="007F25B2">
      <w:pPr>
        <w:ind w:firstLine="708"/>
        <w:jc w:val="both"/>
      </w:pPr>
    </w:p>
    <w:p w:rsidR="00F051F6" w:rsidRDefault="00F051F6" w:rsidP="007F25B2">
      <w:pPr>
        <w:ind w:firstLine="708"/>
        <w:jc w:val="both"/>
      </w:pPr>
      <w:r>
        <w:t xml:space="preserve">  </w:t>
      </w:r>
      <w:r w:rsidRPr="00BC2A94">
        <w:rPr>
          <w:b/>
        </w:rPr>
        <w:t>Art.II.</w:t>
      </w:r>
      <w:r>
        <w:rPr>
          <w:b/>
        </w:rPr>
        <w:t xml:space="preserve"> –</w:t>
      </w:r>
      <w:r w:rsidRPr="00F2732B">
        <w:t xml:space="preserve"> </w:t>
      </w:r>
      <w:r>
        <w:t>Dispoziţii finale </w:t>
      </w:r>
    </w:p>
    <w:p w:rsidR="00F051F6" w:rsidRDefault="00F051F6" w:rsidP="007F25B2">
      <w:pPr>
        <w:ind w:firstLine="708"/>
        <w:jc w:val="both"/>
      </w:pPr>
    </w:p>
    <w:p w:rsidR="00F051F6" w:rsidRDefault="00F051F6" w:rsidP="007F25B2">
      <w:pPr>
        <w:numPr>
          <w:ilvl w:val="0"/>
          <w:numId w:val="2"/>
        </w:numPr>
        <w:jc w:val="both"/>
      </w:pPr>
      <w:r>
        <w:t xml:space="preserve">Prezenta lege se pune în aplicare cu începere de la </w:t>
      </w:r>
      <w:r w:rsidRPr="00181B15">
        <w:t>1 iunie</w:t>
      </w:r>
      <w:r>
        <w:t xml:space="preserve"> 2012.</w:t>
      </w:r>
    </w:p>
    <w:p w:rsidR="00F051F6" w:rsidRDefault="00F051F6" w:rsidP="007F25B2">
      <w:pPr>
        <w:ind w:firstLine="708"/>
        <w:jc w:val="both"/>
      </w:pPr>
      <w:r>
        <w:t>2. În termen de 3 luni de la intrarea în vigoare a prezentei legi, Guvernul va aduce actele sale normative în concordanţă cu prezenta lege.</w:t>
      </w:r>
    </w:p>
    <w:p w:rsidR="00F051F6" w:rsidRPr="0058016E" w:rsidRDefault="00F051F6" w:rsidP="007F25B2">
      <w:pPr>
        <w:ind w:firstLine="708"/>
        <w:jc w:val="both"/>
        <w:rPr>
          <w:sz w:val="16"/>
          <w:szCs w:val="16"/>
        </w:rPr>
      </w:pPr>
    </w:p>
    <w:p w:rsidR="00F051F6" w:rsidRDefault="00F051F6" w:rsidP="007F25B2">
      <w:pPr>
        <w:ind w:firstLine="708"/>
        <w:jc w:val="both"/>
      </w:pPr>
      <w:r>
        <w:t>3. Pînă la aducerea legislaţiei în conformitate cu prezenta lege, actele normative în vigoare se aplică în măsura în care nu contravin acesteia.</w:t>
      </w:r>
    </w:p>
    <w:p w:rsidR="00F051F6" w:rsidRDefault="00F051F6" w:rsidP="007F25B2">
      <w:pPr>
        <w:ind w:firstLine="708"/>
        <w:jc w:val="both"/>
        <w:rPr>
          <w:b/>
        </w:rPr>
      </w:pPr>
    </w:p>
    <w:p w:rsidR="00F051F6" w:rsidRDefault="00F051F6" w:rsidP="00AA1EE8">
      <w:pPr>
        <w:ind w:firstLine="708"/>
        <w:jc w:val="both"/>
        <w:rPr>
          <w:b/>
        </w:rPr>
      </w:pPr>
      <w:r w:rsidRPr="0058016E">
        <w:rPr>
          <w:b/>
        </w:rPr>
        <w:t xml:space="preserve">Preşedintele Parlamentului   </w:t>
      </w:r>
    </w:p>
    <w:p w:rsidR="00F051F6" w:rsidRPr="006005D6" w:rsidRDefault="00F051F6" w:rsidP="004E2377">
      <w:pPr>
        <w:pStyle w:val="Heading3"/>
        <w:ind w:left="0"/>
        <w:jc w:val="center"/>
        <w:rPr>
          <w:b/>
          <w:sz w:val="24"/>
          <w:szCs w:val="24"/>
        </w:rPr>
      </w:pPr>
      <w:r w:rsidRPr="006005D6">
        <w:rPr>
          <w:b/>
          <w:bCs/>
          <w:sz w:val="24"/>
          <w:szCs w:val="24"/>
        </w:rPr>
        <w:t>NOTĂ  INFORMATIVĂ</w:t>
      </w:r>
    </w:p>
    <w:p w:rsidR="00F051F6" w:rsidRPr="006005D6" w:rsidRDefault="00F051F6" w:rsidP="004E2377">
      <w:pPr>
        <w:jc w:val="center"/>
        <w:rPr>
          <w:b/>
          <w:bCs/>
          <w:sz w:val="24"/>
          <w:szCs w:val="24"/>
          <w:lang w:val="it-IT"/>
        </w:rPr>
      </w:pPr>
      <w:r w:rsidRPr="006005D6">
        <w:rPr>
          <w:b/>
          <w:sz w:val="24"/>
          <w:szCs w:val="24"/>
          <w:lang w:val="it-IT"/>
        </w:rPr>
        <w:t xml:space="preserve">la  proiectul legii </w:t>
      </w:r>
      <w:r w:rsidRPr="006005D6">
        <w:rPr>
          <w:b/>
          <w:bCs/>
          <w:sz w:val="24"/>
          <w:szCs w:val="24"/>
          <w:lang w:val="it-IT"/>
        </w:rPr>
        <w:t xml:space="preserve">pentru modificarea Legii nr. 355-XVI din </w:t>
      </w:r>
    </w:p>
    <w:p w:rsidR="00F051F6" w:rsidRPr="006005D6" w:rsidRDefault="00F051F6" w:rsidP="004E2377">
      <w:pPr>
        <w:jc w:val="center"/>
        <w:rPr>
          <w:b/>
          <w:bCs/>
          <w:sz w:val="24"/>
          <w:szCs w:val="24"/>
          <w:lang w:val="it-IT"/>
        </w:rPr>
      </w:pPr>
      <w:r w:rsidRPr="006005D6">
        <w:rPr>
          <w:b/>
          <w:bCs/>
          <w:sz w:val="24"/>
          <w:szCs w:val="24"/>
          <w:lang w:val="it-IT"/>
        </w:rPr>
        <w:t>23 decembrie 2005 cu privire la sistemul de salarizare în sectorul bugetar</w:t>
      </w:r>
    </w:p>
    <w:p w:rsidR="00F051F6" w:rsidRPr="006005D6" w:rsidRDefault="00F051F6" w:rsidP="004E2377">
      <w:pPr>
        <w:rPr>
          <w:sz w:val="24"/>
          <w:szCs w:val="24"/>
          <w:lang w:val="it-IT"/>
        </w:rPr>
      </w:pPr>
    </w:p>
    <w:p w:rsidR="00F051F6" w:rsidRPr="006005D6" w:rsidRDefault="00F051F6" w:rsidP="004E2377">
      <w:pPr>
        <w:ind w:left="-540" w:firstLine="720"/>
        <w:jc w:val="both"/>
        <w:rPr>
          <w:sz w:val="24"/>
          <w:szCs w:val="24"/>
          <w:lang w:val="it-IT"/>
        </w:rPr>
      </w:pPr>
      <w:r w:rsidRPr="006005D6">
        <w:rPr>
          <w:sz w:val="24"/>
          <w:szCs w:val="24"/>
          <w:lang w:val="it-IT"/>
        </w:rPr>
        <w:t>Proiectul de lege nominalizat este elaborat în conformitate cu Programul de activitate al Guvernului ”Integrarea Europeană: Libertate, Democraţie, Bunăstare” pentru anii 2011-2014” şi ca urmare a adoptării Legii privind sistemul de salarizare a funcţionarilor publici.</w:t>
      </w:r>
    </w:p>
    <w:p w:rsidR="00F051F6" w:rsidRPr="006005D6" w:rsidRDefault="00F051F6" w:rsidP="004E2377">
      <w:pPr>
        <w:ind w:left="-540" w:firstLine="720"/>
        <w:jc w:val="both"/>
        <w:rPr>
          <w:sz w:val="24"/>
          <w:szCs w:val="24"/>
          <w:lang w:val="fr-FR"/>
        </w:rPr>
      </w:pPr>
      <w:r w:rsidRPr="006005D6">
        <w:rPr>
          <w:sz w:val="24"/>
          <w:szCs w:val="24"/>
          <w:lang w:val="fr-FR"/>
        </w:rPr>
        <w:t>Modificările de bază incluse în proiect ţin de:</w:t>
      </w:r>
    </w:p>
    <w:p w:rsidR="00F051F6" w:rsidRPr="006005D6" w:rsidRDefault="00F051F6" w:rsidP="004E2377">
      <w:pPr>
        <w:ind w:left="-540" w:firstLine="720"/>
        <w:jc w:val="both"/>
        <w:rPr>
          <w:sz w:val="24"/>
          <w:szCs w:val="24"/>
          <w:lang w:val="fr-FR"/>
        </w:rPr>
      </w:pPr>
      <w:r w:rsidRPr="006005D6">
        <w:rPr>
          <w:sz w:val="24"/>
          <w:szCs w:val="24"/>
          <w:lang w:val="fr-FR"/>
        </w:rPr>
        <w:t>- excluderea condiţiile de salarizare prevăzute pentru funcţionarii publici din textul Legii nr. 355-XVI din 23 decembrie 2005.</w:t>
      </w:r>
    </w:p>
    <w:p w:rsidR="00F051F6" w:rsidRPr="006005D6" w:rsidRDefault="00F051F6" w:rsidP="004E2377">
      <w:pPr>
        <w:ind w:left="-540" w:firstLine="720"/>
        <w:jc w:val="both"/>
        <w:rPr>
          <w:sz w:val="24"/>
          <w:szCs w:val="24"/>
        </w:rPr>
      </w:pPr>
      <w:r w:rsidRPr="006005D6">
        <w:rPr>
          <w:sz w:val="24"/>
          <w:szCs w:val="24"/>
          <w:lang w:val="fr-FR"/>
        </w:rPr>
        <w:t xml:space="preserve">- perfecţionarea condiţiilor de salarizare pentru personalul care efectuează deservirea tehnică </w:t>
      </w:r>
      <w:r w:rsidRPr="006005D6">
        <w:rPr>
          <w:sz w:val="24"/>
          <w:szCs w:val="24"/>
        </w:rPr>
        <w:t>şi a personalului din cabinetul persoanelor cu funcţii de demnitate publică;</w:t>
      </w:r>
    </w:p>
    <w:p w:rsidR="00F051F6" w:rsidRPr="006005D6" w:rsidRDefault="00F051F6" w:rsidP="004E2377">
      <w:pPr>
        <w:ind w:left="-540" w:firstLine="720"/>
        <w:jc w:val="both"/>
        <w:rPr>
          <w:sz w:val="24"/>
          <w:szCs w:val="24"/>
          <w:lang w:val="pt-BR"/>
        </w:rPr>
      </w:pPr>
      <w:r w:rsidRPr="006005D6">
        <w:rPr>
          <w:sz w:val="24"/>
          <w:szCs w:val="24"/>
          <w:lang w:val="pt-BR"/>
        </w:rPr>
        <w:t>- perfecţionarea sistemului de salarizare prevăzut pentru persoanele cu funcţii de demnitate publică.</w:t>
      </w:r>
    </w:p>
    <w:p w:rsidR="00F051F6" w:rsidRPr="006005D6" w:rsidRDefault="00F051F6" w:rsidP="004E2377">
      <w:pPr>
        <w:ind w:left="-540" w:firstLine="720"/>
        <w:jc w:val="both"/>
        <w:rPr>
          <w:sz w:val="24"/>
          <w:szCs w:val="24"/>
          <w:lang w:val="pt-BR"/>
        </w:rPr>
      </w:pPr>
      <w:r w:rsidRPr="006005D6">
        <w:rPr>
          <w:sz w:val="24"/>
          <w:szCs w:val="24"/>
          <w:lang w:val="pt-BR"/>
        </w:rPr>
        <w:t>Legea nr. 355-XVI din 23 decembrie 2005 cu privire la sistemul de salarizare în sectorul bugetar reglementează modul, condiţiile de salarizare şi mărimile salariilor angajaţilor din instituţiile finanţate de la buget, inclusiv a funcţionarilor publici.</w:t>
      </w:r>
    </w:p>
    <w:p w:rsidR="00F051F6" w:rsidRPr="006005D6" w:rsidRDefault="00F051F6" w:rsidP="004E2377">
      <w:pPr>
        <w:ind w:left="-540" w:firstLine="720"/>
        <w:jc w:val="both"/>
        <w:rPr>
          <w:sz w:val="24"/>
          <w:szCs w:val="24"/>
          <w:lang w:val="pt-BR"/>
        </w:rPr>
      </w:pPr>
      <w:r w:rsidRPr="006005D6">
        <w:rPr>
          <w:sz w:val="24"/>
          <w:szCs w:val="24"/>
          <w:lang w:val="pt-BR"/>
        </w:rPr>
        <w:t xml:space="preserve">Odată cu adoptarea Legii privind sistemul de salarizare a funcţionarilor publici, prevederile Legii nr. 355-XVI din 23 decembrie 2005 ce ţin de salarizarea funcţionarilor publici necesită a fi excluse. </w:t>
      </w:r>
    </w:p>
    <w:p w:rsidR="00F051F6" w:rsidRPr="006005D6" w:rsidRDefault="00F051F6" w:rsidP="004E2377">
      <w:pPr>
        <w:ind w:left="-540" w:firstLine="720"/>
        <w:jc w:val="both"/>
        <w:rPr>
          <w:sz w:val="24"/>
          <w:szCs w:val="24"/>
          <w:lang w:val="pt-BR"/>
        </w:rPr>
      </w:pPr>
      <w:r w:rsidRPr="006005D6">
        <w:rPr>
          <w:sz w:val="24"/>
          <w:szCs w:val="24"/>
          <w:lang w:val="pt-BR"/>
        </w:rPr>
        <w:t>Ca urmare a modificărilor propuse capitolul IV al legii va prevedea condiţiile de salarizare pentru personalul care efectuează deservirea tehnică şi asigură funcţionarea instanţelor judecătoreşti, procuraturii, autorităţilor publice centrale şi locale.</w:t>
      </w:r>
    </w:p>
    <w:p w:rsidR="00F051F6" w:rsidRPr="006005D6" w:rsidRDefault="00F051F6" w:rsidP="004E2377">
      <w:pPr>
        <w:ind w:left="-540" w:firstLine="720"/>
        <w:jc w:val="both"/>
        <w:rPr>
          <w:sz w:val="24"/>
          <w:szCs w:val="24"/>
          <w:lang w:val="pt-BR"/>
        </w:rPr>
      </w:pPr>
      <w:r w:rsidRPr="006005D6">
        <w:rPr>
          <w:sz w:val="24"/>
          <w:szCs w:val="24"/>
          <w:lang w:val="pt-BR"/>
        </w:rPr>
        <w:t>Se propune de a stabili pentru personalul în cauză salarii de funcţie care însumează toate plăţile suplimentare prevăzute în legislaţia în vigoare (spor pentru vechime în muncă, spor pentru intensitatea muncii, premiu lunar). Totodată, se prevede premierea pentru activitatea curentă în mărimea a 20% din salariul de funcţie şi plata premiului anual în condiţiile prevăzute la art.32 (3) din lege.</w:t>
      </w:r>
    </w:p>
    <w:p w:rsidR="00F051F6" w:rsidRPr="006005D6" w:rsidRDefault="00F051F6" w:rsidP="004E2377">
      <w:pPr>
        <w:ind w:left="-540" w:firstLine="720"/>
        <w:jc w:val="both"/>
        <w:rPr>
          <w:i/>
          <w:sz w:val="24"/>
          <w:szCs w:val="24"/>
          <w:lang w:val="pt-BR"/>
        </w:rPr>
      </w:pPr>
      <w:r w:rsidRPr="006005D6">
        <w:rPr>
          <w:sz w:val="24"/>
          <w:szCs w:val="24"/>
          <w:lang w:val="pt-BR"/>
        </w:rPr>
        <w:t>În proiectul de lege nominalizat propunem ca salariul total al personalului care efectuează deservirea tehnică să cuprindă salariul de funcţie şi ca mijloc de stimulare în sporirea eficienţei şi calităţii muncii – premiu pentru rezultatele activităţii curente. Totodată, personalul respectiv va putea beneficia de plăţi salariale reieşind din specificul de activitate (</w:t>
      </w:r>
      <w:r w:rsidRPr="006005D6">
        <w:rPr>
          <w:i/>
          <w:sz w:val="24"/>
          <w:szCs w:val="24"/>
          <w:lang w:val="pt-BR"/>
        </w:rPr>
        <w:t xml:space="preserve">pentru cumularea de profesii, pentru executarea unor sarcini suplimentare, etc), </w:t>
      </w:r>
      <w:r w:rsidRPr="006005D6">
        <w:rPr>
          <w:sz w:val="24"/>
          <w:szCs w:val="24"/>
          <w:lang w:val="pt-BR"/>
        </w:rPr>
        <w:t>conform prevederilor art.30 din lege.</w:t>
      </w:r>
    </w:p>
    <w:p w:rsidR="00F051F6" w:rsidRPr="006005D6" w:rsidRDefault="00F051F6" w:rsidP="004E2377">
      <w:pPr>
        <w:ind w:left="-540" w:firstLine="720"/>
        <w:jc w:val="both"/>
        <w:rPr>
          <w:sz w:val="24"/>
          <w:szCs w:val="24"/>
        </w:rPr>
      </w:pPr>
      <w:r w:rsidRPr="006005D6">
        <w:rPr>
          <w:sz w:val="24"/>
          <w:szCs w:val="24"/>
          <w:lang w:val="pt-BR"/>
        </w:rPr>
        <w:t>O altă modificare esenţială inclusă în proiectul dat de lege este modificarea cuantumului salariului lunar stabilit pentru persoanele cu funcţii de demnitate publică</w:t>
      </w:r>
      <w:r w:rsidRPr="006005D6">
        <w:rPr>
          <w:sz w:val="24"/>
          <w:szCs w:val="24"/>
        </w:rPr>
        <w:t>, precum şi modificarea cuantumului salariului de funcţie pentru personalul din cabinetul persoanelor cu funcţii de demnitate publică.</w:t>
      </w:r>
    </w:p>
    <w:p w:rsidR="00F051F6" w:rsidRPr="006005D6" w:rsidRDefault="00F051F6" w:rsidP="004E2377">
      <w:pPr>
        <w:ind w:left="-540" w:firstLine="720"/>
        <w:jc w:val="both"/>
        <w:rPr>
          <w:sz w:val="24"/>
          <w:szCs w:val="24"/>
        </w:rPr>
      </w:pPr>
      <w:r w:rsidRPr="006005D6">
        <w:rPr>
          <w:sz w:val="24"/>
          <w:szCs w:val="24"/>
        </w:rPr>
        <w:t xml:space="preserve">Modificarea în cauză a salariilor lunare operată în anexele nr.2 şi nr.3 la Legea nr. 355-XVI din 23 decembrie 2005 se propune în scopul corelării salariilor lunare ale persoanelor cu funcţii de demnitate publică cu salariile de funcţie prevăzute pentru funcţionarii publici în noul sistem de salarizare a lor. </w:t>
      </w:r>
    </w:p>
    <w:p w:rsidR="00F051F6" w:rsidRPr="006005D6" w:rsidRDefault="00F051F6" w:rsidP="004E2377">
      <w:pPr>
        <w:ind w:left="-540" w:firstLine="720"/>
        <w:jc w:val="both"/>
        <w:rPr>
          <w:sz w:val="24"/>
          <w:szCs w:val="24"/>
        </w:rPr>
      </w:pPr>
      <w:r w:rsidRPr="006005D6">
        <w:rPr>
          <w:sz w:val="24"/>
          <w:szCs w:val="24"/>
        </w:rPr>
        <w:t>Implementarea normelor salariale prevăzute în proiectul de lege se propune a fi efectuată de la 1 iunie 2012.</w:t>
      </w:r>
    </w:p>
    <w:p w:rsidR="00F051F6" w:rsidRPr="006005D6" w:rsidRDefault="00F051F6" w:rsidP="004E2377">
      <w:pPr>
        <w:ind w:left="-540" w:firstLine="720"/>
        <w:jc w:val="both"/>
        <w:rPr>
          <w:sz w:val="24"/>
          <w:szCs w:val="24"/>
        </w:rPr>
      </w:pPr>
      <w:r w:rsidRPr="006005D6">
        <w:rPr>
          <w:sz w:val="24"/>
          <w:szCs w:val="24"/>
        </w:rPr>
        <w:t xml:space="preserve">La perfectarea proiectului s-a ţinut cont de propunerile şi obiecţiile constructive ale ministerelor şi altor autorităţi publice, în special ale Ministerului Finanţelor, Ministerului Justiţiei, Procuraturii Generale.  </w:t>
      </w:r>
    </w:p>
    <w:p w:rsidR="00F051F6" w:rsidRPr="006005D6" w:rsidRDefault="00F051F6" w:rsidP="004E2377">
      <w:pPr>
        <w:ind w:left="-540" w:firstLine="720"/>
        <w:jc w:val="both"/>
        <w:rPr>
          <w:sz w:val="24"/>
          <w:szCs w:val="24"/>
        </w:rPr>
      </w:pPr>
    </w:p>
    <w:p w:rsidR="00F051F6" w:rsidRPr="006005D6" w:rsidRDefault="00F051F6" w:rsidP="004E2377">
      <w:pPr>
        <w:ind w:left="-540" w:firstLine="720"/>
        <w:jc w:val="both"/>
        <w:rPr>
          <w:b/>
          <w:sz w:val="24"/>
          <w:szCs w:val="24"/>
        </w:rPr>
      </w:pPr>
    </w:p>
    <w:p w:rsidR="00F051F6" w:rsidRPr="006005D6" w:rsidRDefault="00F051F6" w:rsidP="004E2377">
      <w:pPr>
        <w:ind w:left="-540" w:firstLine="720"/>
        <w:jc w:val="both"/>
        <w:rPr>
          <w:b/>
          <w:sz w:val="24"/>
          <w:szCs w:val="24"/>
          <w:lang w:val="it-IT"/>
        </w:rPr>
      </w:pPr>
      <w:r w:rsidRPr="006005D6">
        <w:rPr>
          <w:b/>
          <w:sz w:val="24"/>
          <w:szCs w:val="24"/>
          <w:lang w:val="it-IT"/>
        </w:rPr>
        <w:t xml:space="preserve">Ministru                                                                                     Valentina BULIGA        </w:t>
      </w:r>
    </w:p>
    <w:p w:rsidR="00F051F6" w:rsidRPr="006005D6" w:rsidRDefault="00F051F6" w:rsidP="00AA1EE8">
      <w:pPr>
        <w:ind w:firstLine="708"/>
        <w:jc w:val="both"/>
        <w:rPr>
          <w:b/>
        </w:rPr>
      </w:pPr>
    </w:p>
    <w:sectPr w:rsidR="00F051F6" w:rsidRPr="006005D6" w:rsidSect="005F634B">
      <w:footerReference w:type="even" r:id="rId7"/>
      <w:footerReference w:type="default" r:id="rId8"/>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F6" w:rsidRDefault="00F051F6">
      <w:r>
        <w:separator/>
      </w:r>
    </w:p>
  </w:endnote>
  <w:endnote w:type="continuationSeparator" w:id="0">
    <w:p w:rsidR="00F051F6" w:rsidRDefault="00F05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F6" w:rsidRDefault="00F051F6" w:rsidP="00140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1F6" w:rsidRDefault="00F051F6" w:rsidP="005F63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F6" w:rsidRDefault="00F051F6" w:rsidP="00140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051F6" w:rsidRPr="005F634B" w:rsidRDefault="00F051F6" w:rsidP="005F634B">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F6" w:rsidRDefault="00F051F6">
      <w:r>
        <w:separator/>
      </w:r>
    </w:p>
  </w:footnote>
  <w:footnote w:type="continuationSeparator" w:id="0">
    <w:p w:rsidR="00F051F6" w:rsidRDefault="00F05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8A1"/>
    <w:multiLevelType w:val="hybridMultilevel"/>
    <w:tmpl w:val="82E06FA4"/>
    <w:lvl w:ilvl="0" w:tplc="AC388E7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547A22EC"/>
    <w:multiLevelType w:val="hybridMultilevel"/>
    <w:tmpl w:val="7FC41DBC"/>
    <w:lvl w:ilvl="0" w:tplc="944EE172">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D90"/>
    <w:rsid w:val="00003C2F"/>
    <w:rsid w:val="00016289"/>
    <w:rsid w:val="00032376"/>
    <w:rsid w:val="00083F8E"/>
    <w:rsid w:val="000E0DB0"/>
    <w:rsid w:val="00104D2D"/>
    <w:rsid w:val="00140054"/>
    <w:rsid w:val="00181B15"/>
    <w:rsid w:val="001E0D26"/>
    <w:rsid w:val="00243CA4"/>
    <w:rsid w:val="002840B8"/>
    <w:rsid w:val="002F5047"/>
    <w:rsid w:val="0030752E"/>
    <w:rsid w:val="00307E91"/>
    <w:rsid w:val="00315D68"/>
    <w:rsid w:val="00325319"/>
    <w:rsid w:val="00336F7F"/>
    <w:rsid w:val="00352876"/>
    <w:rsid w:val="003F4E7B"/>
    <w:rsid w:val="00426884"/>
    <w:rsid w:val="00434790"/>
    <w:rsid w:val="004B7CA6"/>
    <w:rsid w:val="004E2377"/>
    <w:rsid w:val="00501131"/>
    <w:rsid w:val="0058016E"/>
    <w:rsid w:val="005A3368"/>
    <w:rsid w:val="005F634B"/>
    <w:rsid w:val="006005D6"/>
    <w:rsid w:val="00606BA2"/>
    <w:rsid w:val="00647598"/>
    <w:rsid w:val="006C7029"/>
    <w:rsid w:val="006E5F8D"/>
    <w:rsid w:val="00767321"/>
    <w:rsid w:val="007E4E7E"/>
    <w:rsid w:val="007F25B2"/>
    <w:rsid w:val="0080316E"/>
    <w:rsid w:val="00813266"/>
    <w:rsid w:val="0084378D"/>
    <w:rsid w:val="008673DF"/>
    <w:rsid w:val="00867708"/>
    <w:rsid w:val="00911307"/>
    <w:rsid w:val="0093558E"/>
    <w:rsid w:val="009D5EEA"/>
    <w:rsid w:val="009F0C44"/>
    <w:rsid w:val="009F6AE0"/>
    <w:rsid w:val="00AA1EE8"/>
    <w:rsid w:val="00AD480C"/>
    <w:rsid w:val="00B465FC"/>
    <w:rsid w:val="00B46E97"/>
    <w:rsid w:val="00B52E63"/>
    <w:rsid w:val="00B54812"/>
    <w:rsid w:val="00B56365"/>
    <w:rsid w:val="00BB42B5"/>
    <w:rsid w:val="00BC2A94"/>
    <w:rsid w:val="00BC7939"/>
    <w:rsid w:val="00BE0AB0"/>
    <w:rsid w:val="00CA403F"/>
    <w:rsid w:val="00CD3D90"/>
    <w:rsid w:val="00CE3793"/>
    <w:rsid w:val="00D701D3"/>
    <w:rsid w:val="00DA245A"/>
    <w:rsid w:val="00DA52CB"/>
    <w:rsid w:val="00DC6750"/>
    <w:rsid w:val="00E229ED"/>
    <w:rsid w:val="00E530F5"/>
    <w:rsid w:val="00E56544"/>
    <w:rsid w:val="00E62716"/>
    <w:rsid w:val="00E837C6"/>
    <w:rsid w:val="00ED2EF5"/>
    <w:rsid w:val="00EE1FC4"/>
    <w:rsid w:val="00EE6D4E"/>
    <w:rsid w:val="00EF1140"/>
    <w:rsid w:val="00F051F6"/>
    <w:rsid w:val="00F0667D"/>
    <w:rsid w:val="00F10A81"/>
    <w:rsid w:val="00F14734"/>
    <w:rsid w:val="00F2732B"/>
    <w:rsid w:val="00F70CA8"/>
    <w:rsid w:val="00F71924"/>
    <w:rsid w:val="00FA5A75"/>
    <w:rsid w:val="00FF0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90"/>
    <w:rPr>
      <w:sz w:val="28"/>
      <w:szCs w:val="28"/>
      <w:lang w:val="ro-RO"/>
    </w:rPr>
  </w:style>
  <w:style w:type="paragraph" w:styleId="Heading3">
    <w:name w:val="heading 3"/>
    <w:basedOn w:val="Normal"/>
    <w:next w:val="Normal"/>
    <w:link w:val="Heading3Char"/>
    <w:uiPriority w:val="99"/>
    <w:qFormat/>
    <w:rsid w:val="004E2377"/>
    <w:pPr>
      <w:keepNext/>
      <w:ind w:left="5760"/>
      <w:outlineLvl w:val="2"/>
    </w:pPr>
    <w:rPr>
      <w:szCs w:val="20"/>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E2377"/>
    <w:rPr>
      <w:rFonts w:cs="Times New Roman"/>
      <w:sz w:val="28"/>
      <w:lang w:val="ro-RO" w:eastAsia="ro-RO"/>
    </w:rPr>
  </w:style>
  <w:style w:type="paragraph" w:customStyle="1" w:styleId="CharChar1">
    <w:name w:val="Знак Знак Char Char1"/>
    <w:basedOn w:val="Normal"/>
    <w:uiPriority w:val="99"/>
    <w:rsid w:val="00CD3D90"/>
    <w:pPr>
      <w:spacing w:after="160" w:line="240" w:lineRule="exact"/>
    </w:pPr>
    <w:rPr>
      <w:rFonts w:ascii="Arial" w:eastAsia="Batang" w:hAnsi="Arial" w:cs="Arial"/>
      <w:sz w:val="20"/>
      <w:szCs w:val="20"/>
      <w:lang w:val="en-US" w:eastAsia="en-US"/>
    </w:rPr>
  </w:style>
  <w:style w:type="paragraph" w:styleId="BodyText">
    <w:name w:val="Body Text"/>
    <w:basedOn w:val="Normal"/>
    <w:link w:val="BodyTextChar"/>
    <w:uiPriority w:val="99"/>
    <w:rsid w:val="007F25B2"/>
    <w:pPr>
      <w:jc w:val="both"/>
    </w:pPr>
    <w:rPr>
      <w:szCs w:val="20"/>
      <w:lang w:eastAsia="ro-RO"/>
    </w:rPr>
  </w:style>
  <w:style w:type="character" w:customStyle="1" w:styleId="BodyTextChar">
    <w:name w:val="Body Text Char"/>
    <w:basedOn w:val="DefaultParagraphFont"/>
    <w:link w:val="BodyText"/>
    <w:uiPriority w:val="99"/>
    <w:semiHidden/>
    <w:rsid w:val="000711FF"/>
    <w:rPr>
      <w:sz w:val="28"/>
      <w:szCs w:val="28"/>
      <w:lang w:val="ro-RO"/>
    </w:rPr>
  </w:style>
  <w:style w:type="paragraph" w:customStyle="1" w:styleId="1CharChar">
    <w:name w:val="Знак Знак1 Char Char"/>
    <w:basedOn w:val="Normal"/>
    <w:uiPriority w:val="99"/>
    <w:rsid w:val="007F25B2"/>
    <w:pPr>
      <w:spacing w:after="160" w:line="240" w:lineRule="exact"/>
    </w:pPr>
    <w:rPr>
      <w:rFonts w:ascii="Arial" w:eastAsia="Batang" w:hAnsi="Arial" w:cs="Arial"/>
      <w:sz w:val="20"/>
      <w:szCs w:val="20"/>
      <w:lang w:val="en-US" w:eastAsia="en-US"/>
    </w:rPr>
  </w:style>
  <w:style w:type="table" w:styleId="TableGrid">
    <w:name w:val="Table Grid"/>
    <w:basedOn w:val="TableNormal"/>
    <w:uiPriority w:val="99"/>
    <w:rsid w:val="007F25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w:basedOn w:val="Normal"/>
    <w:uiPriority w:val="99"/>
    <w:rsid w:val="002F5047"/>
    <w:pPr>
      <w:spacing w:after="160" w:line="240" w:lineRule="exact"/>
    </w:pPr>
    <w:rPr>
      <w:rFonts w:ascii="Arial" w:eastAsia="Batang" w:hAnsi="Arial" w:cs="Arial"/>
      <w:sz w:val="20"/>
      <w:szCs w:val="20"/>
      <w:lang w:val="en-US" w:eastAsia="en-US"/>
    </w:rPr>
  </w:style>
  <w:style w:type="paragraph" w:customStyle="1" w:styleId="CharChar">
    <w:name w:val="Знак Знак Char Char Знак"/>
    <w:basedOn w:val="Normal"/>
    <w:uiPriority w:val="99"/>
    <w:rsid w:val="00EF1140"/>
    <w:pPr>
      <w:spacing w:after="160" w:line="240" w:lineRule="exact"/>
    </w:pPr>
    <w:rPr>
      <w:rFonts w:ascii="Arial" w:eastAsia="Batang" w:hAnsi="Arial" w:cs="Arial"/>
      <w:sz w:val="20"/>
      <w:szCs w:val="20"/>
      <w:lang w:val="ro-MO" w:eastAsia="en-US"/>
    </w:rPr>
  </w:style>
  <w:style w:type="paragraph" w:customStyle="1" w:styleId="news">
    <w:name w:val="news"/>
    <w:basedOn w:val="Normal"/>
    <w:uiPriority w:val="99"/>
    <w:rsid w:val="00EF1140"/>
    <w:rPr>
      <w:rFonts w:ascii="Arial" w:hAnsi="Arial" w:cs="Arial"/>
      <w:sz w:val="20"/>
      <w:szCs w:val="20"/>
    </w:rPr>
  </w:style>
  <w:style w:type="paragraph" w:styleId="Header">
    <w:name w:val="header"/>
    <w:basedOn w:val="Normal"/>
    <w:link w:val="HeaderChar"/>
    <w:uiPriority w:val="99"/>
    <w:rsid w:val="005F634B"/>
    <w:pPr>
      <w:tabs>
        <w:tab w:val="center" w:pos="4677"/>
        <w:tab w:val="right" w:pos="9355"/>
      </w:tabs>
    </w:pPr>
  </w:style>
  <w:style w:type="character" w:customStyle="1" w:styleId="HeaderChar">
    <w:name w:val="Header Char"/>
    <w:basedOn w:val="DefaultParagraphFont"/>
    <w:link w:val="Header"/>
    <w:uiPriority w:val="99"/>
    <w:semiHidden/>
    <w:rsid w:val="000711FF"/>
    <w:rPr>
      <w:sz w:val="28"/>
      <w:szCs w:val="28"/>
      <w:lang w:val="ro-RO"/>
    </w:rPr>
  </w:style>
  <w:style w:type="paragraph" w:styleId="Footer">
    <w:name w:val="footer"/>
    <w:basedOn w:val="Normal"/>
    <w:link w:val="FooterChar"/>
    <w:uiPriority w:val="99"/>
    <w:rsid w:val="005F634B"/>
    <w:pPr>
      <w:tabs>
        <w:tab w:val="center" w:pos="4677"/>
        <w:tab w:val="right" w:pos="9355"/>
      </w:tabs>
    </w:pPr>
  </w:style>
  <w:style w:type="character" w:customStyle="1" w:styleId="FooterChar">
    <w:name w:val="Footer Char"/>
    <w:basedOn w:val="DefaultParagraphFont"/>
    <w:link w:val="Footer"/>
    <w:uiPriority w:val="99"/>
    <w:semiHidden/>
    <w:rsid w:val="000711FF"/>
    <w:rPr>
      <w:sz w:val="28"/>
      <w:szCs w:val="28"/>
      <w:lang w:val="ro-RO"/>
    </w:rPr>
  </w:style>
  <w:style w:type="character" w:styleId="PageNumber">
    <w:name w:val="page number"/>
    <w:basedOn w:val="DefaultParagraphFont"/>
    <w:uiPriority w:val="99"/>
    <w:rsid w:val="005F634B"/>
    <w:rPr>
      <w:rFonts w:cs="Times New Roman"/>
    </w:rPr>
  </w:style>
  <w:style w:type="paragraph" w:styleId="BalloonText">
    <w:name w:val="Balloon Text"/>
    <w:basedOn w:val="Normal"/>
    <w:link w:val="BalloonTextChar"/>
    <w:uiPriority w:val="99"/>
    <w:rsid w:val="004E2377"/>
    <w:rPr>
      <w:rFonts w:ascii="Tahoma" w:hAnsi="Tahoma" w:cs="Tahoma"/>
      <w:sz w:val="16"/>
      <w:szCs w:val="16"/>
    </w:rPr>
  </w:style>
  <w:style w:type="character" w:customStyle="1" w:styleId="BalloonTextChar">
    <w:name w:val="Balloon Text Char"/>
    <w:basedOn w:val="DefaultParagraphFont"/>
    <w:link w:val="BalloonText"/>
    <w:uiPriority w:val="99"/>
    <w:locked/>
    <w:rsid w:val="004E2377"/>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3307</Words>
  <Characters>18851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854.2012.ro</dc:title>
  <dc:subject/>
  <dc:creator>Admin</dc:creator>
  <cp:keywords/>
  <dc:description/>
  <cp:lastModifiedBy>Lilia</cp:lastModifiedBy>
  <cp:revision>3</cp:revision>
  <cp:lastPrinted>2012-05-02T14:30:00Z</cp:lastPrinted>
  <dcterms:created xsi:type="dcterms:W3CDTF">2012-05-07T16:42:00Z</dcterms:created>
  <dcterms:modified xsi:type="dcterms:W3CDTF">2012-05-07T16:43:00Z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